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794CF1" w:rsidRDefault="00794CF1" w:rsidP="00794CF1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794CF1">
        <w:rPr>
          <w:rFonts w:ascii="Calibri Light" w:hAnsi="Calibri Light"/>
          <w:b/>
          <w:sz w:val="40"/>
          <w:szCs w:val="40"/>
        </w:rPr>
        <w:t>11</w:t>
      </w:r>
      <w:r w:rsidR="00DC1859" w:rsidRPr="00794CF1">
        <w:rPr>
          <w:rFonts w:ascii="Calibri Light" w:hAnsi="Calibri Light"/>
          <w:b/>
          <w:sz w:val="40"/>
          <w:szCs w:val="40"/>
        </w:rPr>
        <w:t>.</w:t>
      </w:r>
      <w:r w:rsidR="00DC1859" w:rsidRPr="00794CF1">
        <w:rPr>
          <w:rFonts w:ascii="Calibri Light" w:hAnsi="Calibri Light" w:cs="Times New Roman"/>
          <w:b/>
          <w:sz w:val="40"/>
          <w:szCs w:val="40"/>
        </w:rPr>
        <w:t xml:space="preserve"> ST-1</w:t>
      </w:r>
      <w:r w:rsidRPr="00794CF1">
        <w:rPr>
          <w:rFonts w:ascii="Calibri Light" w:hAnsi="Calibri Light" w:cs="Times New Roman"/>
          <w:b/>
          <w:sz w:val="40"/>
          <w:szCs w:val="40"/>
        </w:rPr>
        <w:t>1</w:t>
      </w:r>
      <w:r w:rsidR="00DC1859" w:rsidRPr="00794CF1">
        <w:rPr>
          <w:rFonts w:ascii="Calibri Light" w:hAnsi="Calibri Light" w:cs="Times New Roman"/>
          <w:b/>
          <w:sz w:val="40"/>
          <w:szCs w:val="40"/>
        </w:rPr>
        <w:t xml:space="preserve">  </w:t>
      </w:r>
      <w:r w:rsidR="00BC4FFD" w:rsidRPr="00794CF1">
        <w:rPr>
          <w:rFonts w:ascii="Calibri Light" w:hAnsi="Calibri Light" w:cs="Times New Roman"/>
          <w:b/>
          <w:sz w:val="40"/>
          <w:szCs w:val="40"/>
        </w:rPr>
        <w:t>SPECYFIKACJE TECHNICZNE</w:t>
      </w:r>
      <w:r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794CF1">
        <w:rPr>
          <w:rFonts w:ascii="Calibri Light" w:hAnsi="Calibri Light" w:cs="Times New Roman"/>
          <w:b/>
          <w:sz w:val="40"/>
          <w:szCs w:val="40"/>
        </w:rPr>
        <w:t>WYKONANIA</w:t>
      </w:r>
      <w:r w:rsidR="00BC4FFD" w:rsidRPr="00794CF1">
        <w:rPr>
          <w:rFonts w:ascii="Calibri Light" w:hAnsi="Calibri Light" w:cs="Times New Roman"/>
          <w:sz w:val="40"/>
          <w:szCs w:val="40"/>
        </w:rPr>
        <w:t xml:space="preserve"> </w:t>
      </w:r>
      <w:r>
        <w:rPr>
          <w:rFonts w:ascii="Calibri Light" w:hAnsi="Calibri Light" w:cs="Times New Roman"/>
          <w:sz w:val="40"/>
          <w:szCs w:val="40"/>
        </w:rPr>
        <w:t xml:space="preserve">                    </w:t>
      </w:r>
      <w:r w:rsidR="00BC4FFD" w:rsidRPr="00794CF1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15A89" w:rsidRPr="00794CF1" w:rsidRDefault="00125E4B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794CF1">
        <w:rPr>
          <w:rFonts w:ascii="Calibri Light" w:hAnsi="Calibri Light" w:cs="Times New Roman"/>
          <w:b/>
          <w:sz w:val="40"/>
          <w:szCs w:val="40"/>
        </w:rPr>
        <w:t>ROBOTY MALARSKIE</w:t>
      </w:r>
    </w:p>
    <w:p w:rsidR="008A06BE" w:rsidRPr="00794CF1" w:rsidRDefault="005C56A6" w:rsidP="008A06BE">
      <w:pPr>
        <w:spacing w:after="0"/>
        <w:jc w:val="center"/>
        <w:rPr>
          <w:rFonts w:ascii="Calibri Light" w:hAnsi="Calibri Light" w:cs="Times New Roman"/>
          <w:sz w:val="40"/>
          <w:szCs w:val="40"/>
        </w:rPr>
      </w:pPr>
      <w:r w:rsidRPr="00794CF1">
        <w:rPr>
          <w:rFonts w:ascii="Calibri Light" w:hAnsi="Calibri Light" w:cs="Times New Roman"/>
          <w:sz w:val="40"/>
          <w:szCs w:val="40"/>
        </w:rPr>
        <w:t>(Kod CPV 454</w:t>
      </w:r>
      <w:r w:rsidR="00125E4B" w:rsidRPr="00794CF1">
        <w:rPr>
          <w:rFonts w:ascii="Calibri Light" w:hAnsi="Calibri Light" w:cs="Times New Roman"/>
          <w:sz w:val="40"/>
          <w:szCs w:val="40"/>
        </w:rPr>
        <w:t>421</w:t>
      </w:r>
      <w:r w:rsidRPr="00794CF1">
        <w:rPr>
          <w:rFonts w:ascii="Calibri Light" w:hAnsi="Calibri Light" w:cs="Times New Roman"/>
          <w:sz w:val="40"/>
          <w:szCs w:val="40"/>
        </w:rPr>
        <w:t>00-</w:t>
      </w:r>
      <w:r w:rsidR="00125E4B" w:rsidRPr="00794CF1">
        <w:rPr>
          <w:rFonts w:ascii="Calibri Light" w:hAnsi="Calibri Light" w:cs="Times New Roman"/>
          <w:sz w:val="40"/>
          <w:szCs w:val="40"/>
        </w:rPr>
        <w:t>8</w:t>
      </w:r>
      <w:r w:rsidRPr="00794CF1">
        <w:rPr>
          <w:rFonts w:ascii="Calibri Light" w:hAnsi="Calibri Light" w:cs="Times New Roman"/>
          <w:sz w:val="40"/>
          <w:szCs w:val="40"/>
        </w:rPr>
        <w:t>)</w:t>
      </w:r>
    </w:p>
    <w:p w:rsidR="008A06BE" w:rsidRPr="00794CF1" w:rsidRDefault="008A06BE" w:rsidP="008A06BE">
      <w:pPr>
        <w:spacing w:after="0"/>
        <w:rPr>
          <w:rFonts w:ascii="Calibri Light" w:hAnsi="Calibri Light" w:cs="Times New Roman"/>
          <w:sz w:val="40"/>
          <w:szCs w:val="40"/>
        </w:rPr>
      </w:pPr>
    </w:p>
    <w:p w:rsidR="00673EFD" w:rsidRPr="00794CF1" w:rsidRDefault="00673EFD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673EFD" w:rsidRPr="00794CF1" w:rsidRDefault="00673EFD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794CF1" w:rsidRDefault="00BC4FFD" w:rsidP="00F22615">
      <w:pPr>
        <w:spacing w:after="0"/>
        <w:jc w:val="center"/>
        <w:rPr>
          <w:rFonts w:ascii="Calibri Light" w:hAnsi="Calibri Light" w:cs="Times New Roman"/>
          <w:szCs w:val="24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F22615" w:rsidRPr="00794CF1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794CF1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794CF1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794CF1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794CF1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794CF1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794CF1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794CF1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794CF1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794CF1" w:rsidRDefault="00794CF1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794CF1" w:rsidRDefault="00794CF1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794CF1" w:rsidRDefault="000573B9">
          <w:pPr>
            <w:pStyle w:val="Nagwekspisutreci"/>
            <w:rPr>
              <w:rFonts w:ascii="Calibri Light" w:hAnsi="Calibri Light"/>
            </w:rPr>
          </w:pPr>
          <w:r w:rsidRPr="00794CF1">
            <w:rPr>
              <w:rFonts w:ascii="Calibri Light" w:hAnsi="Calibri Light"/>
            </w:rPr>
            <w:t>Spis treści</w:t>
          </w:r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794CF1">
            <w:rPr>
              <w:rFonts w:ascii="Calibri Light" w:hAnsi="Calibri Light"/>
            </w:rPr>
            <w:fldChar w:fldCharType="begin"/>
          </w:r>
          <w:r w:rsidR="000573B9" w:rsidRPr="00794CF1">
            <w:rPr>
              <w:rFonts w:ascii="Calibri Light" w:hAnsi="Calibri Light"/>
            </w:rPr>
            <w:instrText xml:space="preserve"> TOC \o "1-3" \h \z \u </w:instrText>
          </w:r>
          <w:r w:rsidRPr="00794CF1">
            <w:rPr>
              <w:rFonts w:ascii="Calibri Light" w:hAnsi="Calibri Light"/>
            </w:rPr>
            <w:fldChar w:fldCharType="separate"/>
          </w:r>
          <w:hyperlink w:anchor="_Toc518297259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0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1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2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3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4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6. KONTROLA JAKOSCI ROBOT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5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7. WYMAGANIA DOTYCZĄCE PRZEDMIARU I OBMIARU ROBÓT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165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6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167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7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9. PODSTAWA ROZLICZENIA ROBÓT PODSTAWOWYCH, TYMCZASOWYCH I PRAC TOWARZYSZĄCYCH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4CF1" w:rsidRDefault="002B510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7268" w:history="1">
            <w:r w:rsidR="00794CF1" w:rsidRPr="003F3C70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794CF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94CF1">
              <w:rPr>
                <w:noProof/>
                <w:webHidden/>
              </w:rPr>
              <w:instrText xml:space="preserve"> PAGEREF _Toc518297268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3747">
              <w:rPr>
                <w:noProof/>
                <w:webHidden/>
              </w:rPr>
              <w:t>169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794CF1" w:rsidRDefault="002B510C">
          <w:pPr>
            <w:rPr>
              <w:rFonts w:ascii="Calibri Light" w:hAnsi="Calibri Light"/>
            </w:rPr>
          </w:pPr>
          <w:r w:rsidRPr="00794CF1">
            <w:rPr>
              <w:rFonts w:ascii="Calibri Light" w:hAnsi="Calibri Light"/>
            </w:rPr>
            <w:fldChar w:fldCharType="end"/>
          </w:r>
        </w:p>
      </w:sdtContent>
    </w:sdt>
    <w:p w:rsidR="00794CF1" w:rsidRDefault="00794CF1">
      <w:pPr>
        <w:rPr>
          <w:rFonts w:ascii="Calibri Light" w:eastAsiaTheme="majorEastAsia" w:hAnsi="Calibri Light" w:cstheme="majorBidi"/>
          <w:b/>
          <w:bCs/>
          <w:sz w:val="28"/>
          <w:szCs w:val="28"/>
        </w:rPr>
      </w:pPr>
      <w:r>
        <w:rPr>
          <w:rFonts w:ascii="Calibri Light" w:hAnsi="Calibri Light"/>
        </w:rPr>
        <w:br w:type="page"/>
      </w:r>
    </w:p>
    <w:p w:rsidR="0055654A" w:rsidRPr="00794CF1" w:rsidRDefault="0055654A" w:rsidP="00125E4B">
      <w:pPr>
        <w:pStyle w:val="Nagwek1"/>
        <w:rPr>
          <w:rFonts w:ascii="Calibri Light" w:hAnsi="Calibri Light"/>
        </w:rPr>
      </w:pPr>
      <w:bookmarkStart w:id="0" w:name="_Toc518297259"/>
      <w:r w:rsidRPr="00794CF1">
        <w:rPr>
          <w:rFonts w:ascii="Calibri Light" w:hAnsi="Calibri Light"/>
        </w:rPr>
        <w:lastRenderedPageBreak/>
        <w:t>1.</w:t>
      </w:r>
      <w:r w:rsidR="00125E4B" w:rsidRPr="00794CF1">
        <w:rPr>
          <w:rFonts w:ascii="Calibri Light" w:hAnsi="Calibri Light"/>
        </w:rPr>
        <w:t xml:space="preserve"> CZĘŚĆ OGÓLNA</w:t>
      </w:r>
      <w:bookmarkEnd w:id="0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6E7D42" w:rsidRPr="00A61246" w:rsidRDefault="006E7D42" w:rsidP="006E7D42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6E7D42" w:rsidRPr="00A61246" w:rsidRDefault="006E7D42" w:rsidP="006E7D42">
      <w:pPr>
        <w:pStyle w:val="Tekstpodstawowy21"/>
        <w:widowControl/>
        <w:numPr>
          <w:ilvl w:val="0"/>
          <w:numId w:val="4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6E7D42" w:rsidRPr="00A61246" w:rsidRDefault="006E7D42" w:rsidP="006E7D42">
      <w:pPr>
        <w:pStyle w:val="Tekstpodstawowy21"/>
        <w:widowControl/>
        <w:numPr>
          <w:ilvl w:val="0"/>
          <w:numId w:val="4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6E7D42" w:rsidRPr="00A61246" w:rsidRDefault="006E7D42" w:rsidP="006E7D42">
      <w:pPr>
        <w:pStyle w:val="Tekstpodstawowy21"/>
        <w:widowControl/>
        <w:numPr>
          <w:ilvl w:val="0"/>
          <w:numId w:val="4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6E7D42" w:rsidRPr="00A61246" w:rsidRDefault="006E7D42" w:rsidP="006E7D42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6E7D42" w:rsidRPr="00A61246" w:rsidRDefault="006E7D42" w:rsidP="006E7D42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1.2. Przedmiot</w:t>
      </w:r>
      <w:r w:rsidR="00125E4B" w:rsidRPr="00794CF1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b/>
          <w:sz w:val="24"/>
          <w:szCs w:val="24"/>
        </w:rPr>
        <w:t>ST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Przedmiotem niniejszej specyfikacji technicznej (ST) są wymagania dotyczące wykonania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     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odbioru robót malarskich realizowanych wewnątrz l na zewnątrz obiektów budowlanych nie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narażonych na agresję chemiczną. Specy</w:t>
      </w:r>
      <w:r w:rsidR="00125E4B" w:rsidRPr="00794CF1">
        <w:rPr>
          <w:rFonts w:ascii="Calibri Light" w:hAnsi="Calibri Light" w:cs="Times New Roman"/>
          <w:sz w:val="24"/>
          <w:szCs w:val="24"/>
        </w:rPr>
        <w:t>fi</w:t>
      </w:r>
      <w:r w:rsidRPr="00794CF1">
        <w:rPr>
          <w:rFonts w:ascii="Calibri Light" w:hAnsi="Calibri Light" w:cs="Times New Roman"/>
          <w:sz w:val="24"/>
          <w:szCs w:val="24"/>
        </w:rPr>
        <w:t>kacja techniczna (ST) nie dotyczy wykonywania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zabezpieczenia chemoodpornego i antykorozyjnego obiektów budowlanych.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Niniejsza specyfikacja techniczna (ST) jest dokumentem przetargowym i kontraktowym przy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zlecaniu i realizacji robót wymienionych w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1 2.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Odstępstwa od wymagań podanych w niniejszej specyfikacji mogą mieć miejsce tylko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Pr="00794CF1">
        <w:rPr>
          <w:rFonts w:ascii="Calibri Light" w:hAnsi="Calibri Light" w:cs="Times New Roman"/>
          <w:sz w:val="24"/>
          <w:szCs w:val="24"/>
        </w:rPr>
        <w:t>w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przypadkach prostych robót </w:t>
      </w:r>
      <w:r w:rsidR="00125E4B" w:rsidRPr="00794CF1">
        <w:rPr>
          <w:rFonts w:ascii="Calibri Light" w:hAnsi="Calibri Light" w:cs="Times New Roman"/>
          <w:sz w:val="24"/>
          <w:szCs w:val="24"/>
        </w:rPr>
        <w:t>o niewielkim znaczeniu, dla któr</w:t>
      </w:r>
      <w:r w:rsidRPr="00794CF1">
        <w:rPr>
          <w:rFonts w:ascii="Calibri Light" w:hAnsi="Calibri Light" w:cs="Times New Roman"/>
          <w:sz w:val="24"/>
          <w:szCs w:val="24"/>
        </w:rPr>
        <w:t>ych istnieje pewność, że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podstawowe wymagania będą spełnione przy zastosowaniu metod wykonania wynikających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</w:t>
      </w:r>
      <w:r w:rsidRPr="00794CF1">
        <w:rPr>
          <w:rFonts w:ascii="Calibri Light" w:hAnsi="Calibri Light" w:cs="Times New Roman"/>
          <w:sz w:val="24"/>
          <w:szCs w:val="24"/>
        </w:rPr>
        <w:t>z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doświadczenia oraz uznanych reguł i zasad sztuki budowlanej oraz przy uwzględnieniu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przepisów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bhp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1.4. Zakres robót objętych ST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Specyfikacja dotyczy wykonania malowania wewnętrznego (wewnątrz pomieszczeń)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          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zewnętrznego (wystawionego na bezpośrednie dzia</w:t>
      </w:r>
      <w:r w:rsidR="00125E4B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anie czynników atmosferycznych) obiektów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budowlanych nie naraż</w:t>
      </w:r>
      <w:r w:rsidRPr="00794CF1">
        <w:rPr>
          <w:rFonts w:ascii="Calibri Light" w:hAnsi="Calibri Light" w:cs="Times New Roman"/>
          <w:sz w:val="24"/>
          <w:szCs w:val="24"/>
        </w:rPr>
        <w:t>onych na agresję chemiczną i obejmuje wykonanie następujących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czynności.</w:t>
      </w:r>
    </w:p>
    <w:p w:rsidR="0055654A" w:rsidRPr="00794CF1" w:rsidRDefault="0055654A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przygotowanie podłoża (wg pkt. 5.3.),</w:t>
      </w:r>
    </w:p>
    <w:p w:rsidR="0055654A" w:rsidRPr="00794CF1" w:rsidRDefault="0055654A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wykonanie powłok malarskich.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Przedmiotem specyfikacji jest określenie wymagań odnośnie właściwości materiałów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wykorzystywanych do robót malarskic</w:t>
      </w:r>
      <w:r w:rsidR="00125E4B" w:rsidRPr="00794CF1">
        <w:rPr>
          <w:rFonts w:ascii="Calibri Light" w:hAnsi="Calibri Light" w:cs="Times New Roman"/>
          <w:sz w:val="24"/>
          <w:szCs w:val="24"/>
        </w:rPr>
        <w:t>h, wymagań i sposobów oceny podł</w:t>
      </w:r>
      <w:r w:rsidRPr="00794CF1">
        <w:rPr>
          <w:rFonts w:ascii="Calibri Light" w:hAnsi="Calibri Light" w:cs="Times New Roman"/>
          <w:sz w:val="24"/>
          <w:szCs w:val="24"/>
        </w:rPr>
        <w:t>oży, wymagań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dotyczących wykonania powłok malarskich wewnętrznych i zewnętrznych powierzchni obiektów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oraz ich odbiorów.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Specyfikacja nie obejmuje wymagań dotyczących zabezpieczenia chemoodpornego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                  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antykorozyjnego obiektów budowlanych oraz powłok malarskich wykonywanych według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metod opatentowanych lub zaprojektowanych indywidualnie dla konkretnego obiektu.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1.5. Określenia podstawowe i definicje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 oraz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określeniami podanymi w ST „Wymagania ogólne" Kod CPV 45000000-7,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14., a także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zdefiniowanymi poniż</w:t>
      </w:r>
      <w:r w:rsidRPr="00794CF1">
        <w:rPr>
          <w:rFonts w:ascii="Calibri Light" w:hAnsi="Calibri Light" w:cs="Times New Roman"/>
          <w:sz w:val="24"/>
          <w:szCs w:val="24"/>
        </w:rPr>
        <w:t>ej.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lastRenderedPageBreak/>
        <w:t>Podłoże malarskie</w:t>
      </w:r>
      <w:r w:rsidRPr="00794CF1">
        <w:rPr>
          <w:rFonts w:ascii="Calibri Light" w:hAnsi="Calibri Light" w:cs="Times New Roman"/>
          <w:sz w:val="24"/>
          <w:szCs w:val="24"/>
        </w:rPr>
        <w:t xml:space="preserve"> - surowa, zagruntowana lub wygładzona (np. szpachlówką) powierzchnia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(</w:t>
      </w:r>
      <w:r w:rsidR="00125E4B" w:rsidRPr="00794CF1">
        <w:rPr>
          <w:rFonts w:ascii="Calibri Light" w:hAnsi="Calibri Light" w:cs="Times New Roman"/>
          <w:sz w:val="24"/>
          <w:szCs w:val="24"/>
        </w:rPr>
        <w:t>np.</w:t>
      </w:r>
      <w:r w:rsidRPr="00794CF1">
        <w:rPr>
          <w:rFonts w:ascii="Calibri Light" w:hAnsi="Calibri Light" w:cs="Times New Roman"/>
          <w:sz w:val="24"/>
          <w:szCs w:val="24"/>
        </w:rPr>
        <w:t xml:space="preserve"> muru, tynku, betonu, drewna, płyt drewnopodobnych, itp.), na której będzie wykonywana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powłoka malarska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Powłoka malarska</w:t>
      </w:r>
      <w:r w:rsidRPr="00794CF1">
        <w:rPr>
          <w:rFonts w:ascii="Calibri Light" w:hAnsi="Calibri Light" w:cs="Times New Roman"/>
          <w:sz w:val="24"/>
          <w:szCs w:val="24"/>
        </w:rPr>
        <w:t xml:space="preserve"> - stwardniała warstwa farby, lakieru lub emalii nało</w:t>
      </w:r>
      <w:r w:rsidR="00125E4B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ona i rozprowadzona na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podło</w:t>
      </w:r>
      <w:r w:rsidR="00125E4B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u, decydująca o właściwościach u</w:t>
      </w:r>
      <w:r w:rsidR="00125E4B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ytkowych i walorach estetycznych pomalowanej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powierzchni.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Farba</w:t>
      </w:r>
      <w:r w:rsidRPr="00794CF1">
        <w:rPr>
          <w:rFonts w:ascii="Calibri Light" w:hAnsi="Calibri Light" w:cs="Times New Roman"/>
          <w:sz w:val="24"/>
          <w:szCs w:val="24"/>
        </w:rPr>
        <w:t xml:space="preserve"> - płynna lub półpłynna zawie</w:t>
      </w:r>
      <w:r w:rsidR="00125E4B" w:rsidRPr="00794CF1">
        <w:rPr>
          <w:rFonts w:ascii="Calibri Light" w:hAnsi="Calibri Light" w:cs="Times New Roman"/>
          <w:sz w:val="24"/>
          <w:szCs w:val="24"/>
        </w:rPr>
        <w:t>s</w:t>
      </w:r>
      <w:r w:rsidRPr="00794CF1">
        <w:rPr>
          <w:rFonts w:ascii="Calibri Light" w:hAnsi="Calibri Light" w:cs="Times New Roman"/>
          <w:sz w:val="24"/>
          <w:szCs w:val="24"/>
        </w:rPr>
        <w:t>ina bądź mieszanina bardzo rozdrobnionych ciał stałych (np.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pigmentu - ba</w:t>
      </w:r>
      <w:r w:rsidR="00125E4B" w:rsidRPr="00794CF1">
        <w:rPr>
          <w:rFonts w:ascii="Calibri Light" w:hAnsi="Calibri Light" w:cs="Times New Roman"/>
          <w:sz w:val="24"/>
          <w:szCs w:val="24"/>
        </w:rPr>
        <w:t>rw</w:t>
      </w:r>
      <w:r w:rsidRPr="00794CF1">
        <w:rPr>
          <w:rFonts w:ascii="Calibri Light" w:hAnsi="Calibri Light" w:cs="Times New Roman"/>
          <w:sz w:val="24"/>
          <w:szCs w:val="24"/>
        </w:rPr>
        <w:t xml:space="preserve">nika </w:t>
      </w:r>
      <w:r w:rsidR="00125E4B" w:rsidRPr="00794CF1">
        <w:rPr>
          <w:rFonts w:ascii="Calibri Light" w:hAnsi="Calibri Light" w:cs="Times New Roman"/>
          <w:sz w:val="24"/>
          <w:szCs w:val="24"/>
        </w:rPr>
        <w:t>i różnych wypełniaczy) w roztwor</w:t>
      </w:r>
      <w:r w:rsidRPr="00794CF1">
        <w:rPr>
          <w:rFonts w:ascii="Calibri Light" w:hAnsi="Calibri Light" w:cs="Times New Roman"/>
          <w:sz w:val="24"/>
          <w:szCs w:val="24"/>
        </w:rPr>
        <w:t>ze spoiwa.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Lakier</w:t>
      </w:r>
      <w:r w:rsidRPr="00794CF1">
        <w:rPr>
          <w:rFonts w:ascii="Calibri Light" w:hAnsi="Calibri Light" w:cs="Times New Roman"/>
          <w:sz w:val="24"/>
          <w:szCs w:val="24"/>
        </w:rPr>
        <w:t xml:space="preserve"> - niepigmentowany roztwór koloidalny (</w:t>
      </w:r>
      <w:r w:rsidR="00125E4B" w:rsidRPr="00794CF1">
        <w:rPr>
          <w:rFonts w:ascii="Calibri Light" w:hAnsi="Calibri Light" w:cs="Times New Roman"/>
          <w:sz w:val="24"/>
          <w:szCs w:val="24"/>
        </w:rPr>
        <w:t>np.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125E4B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ywic, olejów, poliestrów), który tworzy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powłokę transparentną po pokryciu nim powie</w:t>
      </w:r>
      <w:r w:rsidR="00125E4B" w:rsidRPr="00794CF1">
        <w:rPr>
          <w:rFonts w:ascii="Calibri Light" w:hAnsi="Calibri Light" w:cs="Times New Roman"/>
          <w:sz w:val="24"/>
          <w:szCs w:val="24"/>
        </w:rPr>
        <w:t>r</w:t>
      </w:r>
      <w:r w:rsidRPr="00794CF1">
        <w:rPr>
          <w:rFonts w:ascii="Calibri Light" w:hAnsi="Calibri Light" w:cs="Times New Roman"/>
          <w:sz w:val="24"/>
          <w:szCs w:val="24"/>
        </w:rPr>
        <w:t>zchni i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wyschnięciu.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 xml:space="preserve">Emalia </w:t>
      </w:r>
      <w:r w:rsidRPr="00794CF1">
        <w:rPr>
          <w:rFonts w:ascii="Calibri Light" w:hAnsi="Calibri Light" w:cs="Times New Roman"/>
          <w:sz w:val="24"/>
          <w:szCs w:val="24"/>
        </w:rPr>
        <w:t>- lakier barwiony pigmentami, zastygający w szklistą powłokę.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 xml:space="preserve">Pigment </w:t>
      </w:r>
      <w:r w:rsidRPr="00794CF1">
        <w:rPr>
          <w:rFonts w:ascii="Calibri Light" w:hAnsi="Calibri Light" w:cs="Times New Roman"/>
          <w:sz w:val="24"/>
          <w:szCs w:val="24"/>
        </w:rPr>
        <w:t>- naturalna lub sztuczna substancja barwna bądź barwiąca, która nadaje kolor farbom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lub emaliom.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 xml:space="preserve">Farba dyspersyjna </w:t>
      </w:r>
      <w:r w:rsidRPr="00794CF1">
        <w:rPr>
          <w:rFonts w:ascii="Calibri Light" w:hAnsi="Calibri Light" w:cs="Times New Roman"/>
          <w:sz w:val="24"/>
          <w:szCs w:val="24"/>
        </w:rPr>
        <w:t>- zawiesina pigmentów i wype</w:t>
      </w:r>
      <w:r w:rsidR="00125E4B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niaczy w dyspersji wodnej polimeru z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dodatkiem środków pomocniczych</w:t>
      </w:r>
      <w:r w:rsidR="00125E4B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Farba na rozpuszczalnikowych spoiwach żywicznych</w:t>
      </w:r>
      <w:r w:rsidRPr="00794CF1">
        <w:rPr>
          <w:rFonts w:ascii="Calibri Light" w:hAnsi="Calibri Light" w:cs="Times New Roman"/>
          <w:sz w:val="24"/>
          <w:szCs w:val="24"/>
        </w:rPr>
        <w:t xml:space="preserve"> - zawiesina pigmentów i obcią</w:t>
      </w:r>
      <w:r w:rsidR="00125E4B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ników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 spoiwie żywicznym, rozcieńczanym rozpuszczalnikami organicznymi (np. benzyną lakową,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terpentyną itp.)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 xml:space="preserve">Farba i emalie na spoiwach żywicznych rozcieńczalne wodą </w:t>
      </w:r>
      <w:r w:rsidRPr="00794CF1">
        <w:rPr>
          <w:rFonts w:ascii="Calibri Light" w:hAnsi="Calibri Light" w:cs="Times New Roman"/>
          <w:sz w:val="24"/>
          <w:szCs w:val="24"/>
        </w:rPr>
        <w:t>- zawiesina pigmentów i</w:t>
      </w:r>
      <w:r w:rsidR="00125E4B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obcią</w:t>
      </w:r>
      <w:r w:rsidR="00125E4B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ników w spoiwie żywicznym, roz</w:t>
      </w:r>
      <w:r w:rsidR="00A604BC" w:rsidRPr="00794CF1">
        <w:rPr>
          <w:rFonts w:ascii="Calibri Light" w:hAnsi="Calibri Light" w:cs="Times New Roman"/>
          <w:sz w:val="24"/>
          <w:szCs w:val="24"/>
        </w:rPr>
        <w:t>ci</w:t>
      </w:r>
      <w:r w:rsidRPr="00794CF1">
        <w:rPr>
          <w:rFonts w:ascii="Calibri Light" w:hAnsi="Calibri Light" w:cs="Times New Roman"/>
          <w:sz w:val="24"/>
          <w:szCs w:val="24"/>
        </w:rPr>
        <w:t>eńczalne wodą.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Farba na spoiwach mineralnych</w:t>
      </w:r>
      <w:r w:rsidRPr="00794CF1">
        <w:rPr>
          <w:rFonts w:ascii="Calibri Light" w:hAnsi="Calibri Light" w:cs="Times New Roman"/>
          <w:sz w:val="24"/>
          <w:szCs w:val="24"/>
        </w:rPr>
        <w:t xml:space="preserve"> - mieszanina spoiwa miner</w:t>
      </w:r>
      <w:r w:rsidR="00A604BC" w:rsidRPr="00794CF1">
        <w:rPr>
          <w:rFonts w:ascii="Calibri Light" w:hAnsi="Calibri Light" w:cs="Times New Roman"/>
          <w:sz w:val="24"/>
          <w:szCs w:val="24"/>
        </w:rPr>
        <w:t>alnego (np. wapna, cementu, szkł</w:t>
      </w:r>
      <w:r w:rsidRPr="00794CF1">
        <w:rPr>
          <w:rFonts w:ascii="Calibri Light" w:hAnsi="Calibri Light" w:cs="Times New Roman"/>
          <w:sz w:val="24"/>
          <w:szCs w:val="24"/>
        </w:rPr>
        <w:t>a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wodnego </w:t>
      </w:r>
      <w:r w:rsidR="00A604BC" w:rsidRPr="00794CF1">
        <w:rPr>
          <w:rFonts w:ascii="Calibri Light" w:hAnsi="Calibri Light" w:cs="Times New Roman"/>
          <w:sz w:val="24"/>
          <w:szCs w:val="24"/>
        </w:rPr>
        <w:t>itp.</w:t>
      </w:r>
      <w:r w:rsidRPr="00794CF1">
        <w:rPr>
          <w:rFonts w:ascii="Calibri Light" w:hAnsi="Calibri Light" w:cs="Times New Roman"/>
          <w:sz w:val="24"/>
          <w:szCs w:val="24"/>
        </w:rPr>
        <w:t>), pigmentów, wype</w:t>
      </w:r>
      <w:r w:rsidR="00A604BC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niaczy oraz środków pomocniczych i modyfikujących,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przygotowana w postaci suchej, przeznaczonej do zarobienia wodą lub w postaci ciek</w:t>
      </w:r>
      <w:r w:rsidR="00A604BC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ej, gotowej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 stosowania mieszanki.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Farba na spoiwach mineralno-organicznych</w:t>
      </w:r>
      <w:r w:rsidRPr="00794CF1">
        <w:rPr>
          <w:rFonts w:ascii="Calibri Light" w:hAnsi="Calibri Light" w:cs="Times New Roman"/>
          <w:sz w:val="24"/>
          <w:szCs w:val="24"/>
        </w:rPr>
        <w:t xml:space="preserve"> - mieszanina spoiw mineralnych i organicznych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(np. dyspersji wodnej </w:t>
      </w:r>
      <w:r w:rsidR="00A604BC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ywic, kleju kazeinowego, kleju kostnego itp.), pigmentów, wypełniaczy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oraz środków pomocniczych; produkowana w postaci suchych mieszanek lub past do zarobienia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wodą</w:t>
      </w:r>
      <w:r w:rsidR="00A604BC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1.6. Ogólne wymagania dotyczące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Wykonawca robót jest odpowiedzialny za jakość ich wykonania oraz za zgodność z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dokumentacją projektowa, specyfikacjami technicznymi i poleceniami Inspektora nadzoru.</w:t>
      </w:r>
    </w:p>
    <w:p w:rsidR="00A604BC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Ogólne wymagania dotyczące robót podano w ST ,,Wymagania ogólne" Kod CPV 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45000000-7,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1 5.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1.7. Dokumentacja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Roboty malarskie nale</w:t>
      </w:r>
      <w:r w:rsidR="00A604BC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wykonywać na podstawie dokumentacji, której wykaz oraz podstawy</w:t>
      </w:r>
      <w:r w:rsidR="00A604B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prawne sporządzenia podano w ST „Wymagania ogólne" Kod CPV 45000000-7,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1.6.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Dokumentacja powinna w szczególności zawierać:</w:t>
      </w:r>
    </w:p>
    <w:p w:rsidR="0055654A" w:rsidRPr="00794CF1" w:rsidRDefault="0055654A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rodz</w:t>
      </w:r>
      <w:r w:rsidR="00A604BC" w:rsidRPr="00794CF1">
        <w:rPr>
          <w:rFonts w:ascii="Calibri Light" w:hAnsi="Calibri Light" w:cs="Times New Roman"/>
          <w:sz w:val="24"/>
          <w:szCs w:val="24"/>
        </w:rPr>
        <w:t>aje powło</w:t>
      </w:r>
      <w:r w:rsidRPr="00794CF1">
        <w:rPr>
          <w:rFonts w:ascii="Calibri Light" w:hAnsi="Calibri Light" w:cs="Times New Roman"/>
          <w:sz w:val="24"/>
          <w:szCs w:val="24"/>
        </w:rPr>
        <w:t>k malarskich oraz ich kolorystykę, wzornictwo i lokalizację pow</w:t>
      </w:r>
      <w:r w:rsidR="00A604BC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ok malarskich,</w:t>
      </w:r>
    </w:p>
    <w:p w:rsidR="0055654A" w:rsidRPr="00794CF1" w:rsidRDefault="00A604BC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warunki użytkowania pow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ok malarskich</w:t>
      </w:r>
    </w:p>
    <w:p w:rsidR="00794CF1" w:rsidRDefault="00794CF1">
      <w:pPr>
        <w:rPr>
          <w:rFonts w:ascii="Calibri Light" w:eastAsiaTheme="majorEastAsia" w:hAnsi="Calibri Light" w:cstheme="majorBidi"/>
          <w:b/>
          <w:bCs/>
          <w:sz w:val="28"/>
          <w:szCs w:val="28"/>
        </w:rPr>
      </w:pPr>
      <w:r>
        <w:rPr>
          <w:rFonts w:ascii="Calibri Light" w:hAnsi="Calibri Light"/>
        </w:rPr>
        <w:br w:type="page"/>
      </w:r>
    </w:p>
    <w:p w:rsidR="0055654A" w:rsidRPr="00794CF1" w:rsidRDefault="0055654A" w:rsidP="00A604BC">
      <w:pPr>
        <w:pStyle w:val="Nagwek1"/>
        <w:rPr>
          <w:rFonts w:ascii="Calibri Light" w:hAnsi="Calibri Light"/>
        </w:rPr>
      </w:pPr>
      <w:bookmarkStart w:id="1" w:name="_Toc518297260"/>
      <w:r w:rsidRPr="00794CF1">
        <w:rPr>
          <w:rFonts w:ascii="Calibri Light" w:hAnsi="Calibri Light"/>
        </w:rPr>
        <w:lastRenderedPageBreak/>
        <w:t>2. WYMAGANIA DOTYCZĄCE WŁAŚCIWOŚCI MATERIAŁÓW</w:t>
      </w:r>
      <w:bookmarkEnd w:id="1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2.1. Ogólne wymagani</w:t>
      </w:r>
      <w:r w:rsidR="00A604BC" w:rsidRPr="00794CF1">
        <w:rPr>
          <w:rFonts w:ascii="Calibri Light" w:hAnsi="Calibri Light" w:cs="Times New Roman"/>
          <w:b/>
          <w:sz w:val="24"/>
          <w:szCs w:val="24"/>
        </w:rPr>
        <w:t>a dotyczące właściwości materiał</w:t>
      </w:r>
      <w:r w:rsidRPr="00794CF1">
        <w:rPr>
          <w:rFonts w:ascii="Calibri Light" w:hAnsi="Calibri Light" w:cs="Times New Roman"/>
          <w:b/>
          <w:sz w:val="24"/>
          <w:szCs w:val="24"/>
        </w:rPr>
        <w:t>ów, ich pozyskiwania i</w:t>
      </w:r>
      <w:r w:rsidR="00A604BC" w:rsidRPr="00794CF1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b/>
          <w:sz w:val="24"/>
          <w:szCs w:val="24"/>
        </w:rPr>
        <w:t xml:space="preserve">składowania podano w ST „Wymagania ogólne" Kod CPV 45000000-7, </w:t>
      </w:r>
      <w:proofErr w:type="spellStart"/>
      <w:r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b/>
          <w:sz w:val="24"/>
          <w:szCs w:val="24"/>
        </w:rPr>
        <w:t xml:space="preserve"> 2</w:t>
      </w:r>
    </w:p>
    <w:p w:rsidR="0055654A" w:rsidRPr="00794CF1" w:rsidRDefault="00A604BC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Materiał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y stosowane do wykonywania robót malarskich, będące w myśl Ustawy </w:t>
      </w:r>
      <w:r w:rsidRPr="00794CF1">
        <w:rPr>
          <w:rFonts w:ascii="Calibri Light" w:hAnsi="Calibri Light" w:cs="Times New Roman"/>
          <w:sz w:val="24"/>
          <w:szCs w:val="24"/>
        </w:rPr>
        <w:t>o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wyrobach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budowlanych z dnia 16 kwietnia 2004 </w:t>
      </w:r>
      <w:proofErr w:type="spellStart"/>
      <w:r w:rsidR="0055654A"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="0055654A" w:rsidRPr="00794CF1">
        <w:rPr>
          <w:rFonts w:ascii="Calibri Light" w:hAnsi="Calibri Light" w:cs="Times New Roman"/>
          <w:sz w:val="24"/>
          <w:szCs w:val="24"/>
        </w:rPr>
        <w:t xml:space="preserve"> materiałami budowlanymi (Dz. U. Nr 92 </w:t>
      </w:r>
      <w:proofErr w:type="spellStart"/>
      <w:r w:rsidR="0055654A" w:rsidRPr="00794CF1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="0055654A" w:rsidRPr="00794CF1">
        <w:rPr>
          <w:rFonts w:ascii="Calibri Light" w:hAnsi="Calibri Light" w:cs="Times New Roman"/>
          <w:sz w:val="24"/>
          <w:szCs w:val="24"/>
        </w:rPr>
        <w:t xml:space="preserve"> 881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="0055654A" w:rsidRPr="00794CF1">
        <w:rPr>
          <w:rFonts w:ascii="Calibri Light" w:hAnsi="Calibri Light" w:cs="Times New Roman"/>
          <w:sz w:val="24"/>
          <w:szCs w:val="24"/>
        </w:rPr>
        <w:t>z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późniejszymi zmianami), wprowadzone do obrotu i stosowane w budownictwie na terytorium RP,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powinny mieć.</w:t>
      </w:r>
    </w:p>
    <w:p w:rsidR="0055654A" w:rsidRPr="00794CF1" w:rsidRDefault="0055654A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oznakowanie znakiem CE co oznacza,</w:t>
      </w:r>
      <w:r w:rsidR="00794CF1">
        <w:rPr>
          <w:rFonts w:ascii="Calibri Light" w:hAnsi="Calibri Light" w:cs="Times New Roman"/>
          <w:sz w:val="24"/>
          <w:szCs w:val="24"/>
        </w:rPr>
        <w:t xml:space="preserve"> ż</w:t>
      </w:r>
      <w:r w:rsidRPr="00794CF1">
        <w:rPr>
          <w:rFonts w:ascii="Calibri Light" w:hAnsi="Calibri Light" w:cs="Times New Roman"/>
          <w:sz w:val="24"/>
          <w:szCs w:val="24"/>
        </w:rPr>
        <w:t>e dokonano oceny ich zgodności</w:t>
      </w:r>
      <w:r w:rsid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ze zharmonizowaną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normą europejską wprowadzoną do zbioru Polskich Norm, z europejską aprobatą techniczną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lub krajową specyfikacją techniczną państwa członkowskiego Unii Europejskiej lub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Europejskiego Obszaru Gospodarczego, uznaną przez Komisję Europejską za zgodną z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wymaganiami podstawowymi, albo</w:t>
      </w:r>
    </w:p>
    <w:p w:rsidR="0055654A" w:rsidRPr="00794CF1" w:rsidRDefault="00385698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oznakowanie znakiem budowlanym, co oznacza ze są to wyroby nie podlegające</w:t>
      </w:r>
      <w:r w:rsid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obowiązkowemu oznakowaniu CE, dla których dokonano oceny zgodności z Polską Normą</w:t>
      </w:r>
      <w:r w:rsid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lub aprobatą techniczną, bądź uznano za ,,regionalny wyrób budowlany", albo</w:t>
      </w:r>
    </w:p>
    <w:p w:rsidR="0055654A" w:rsidRPr="00794CF1" w:rsidRDefault="0055654A" w:rsidP="00794CF1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deklarację zgodności z uznanymi regułami sztuki budowlanej wydaną przez producenta</w:t>
      </w:r>
      <w:r w:rsidR="00385698" w:rsidRPr="00794CF1">
        <w:rPr>
          <w:rFonts w:ascii="Calibri Light" w:hAnsi="Calibri Light" w:cs="Times New Roman"/>
          <w:sz w:val="24"/>
          <w:szCs w:val="24"/>
        </w:rPr>
        <w:t>, jeż</w:t>
      </w:r>
      <w:r w:rsidRPr="00794CF1">
        <w:rPr>
          <w:rFonts w:ascii="Calibri Light" w:hAnsi="Calibri Light" w:cs="Times New Roman"/>
          <w:sz w:val="24"/>
          <w:szCs w:val="24"/>
        </w:rPr>
        <w:t>eli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dotyczy ona wyrobu umieszczonego w wykazie wyrobów mających niewielkie znaczenie dla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zdrowia i bezpi</w:t>
      </w:r>
      <w:r w:rsidRPr="00794CF1">
        <w:rPr>
          <w:rFonts w:ascii="Calibri Light" w:hAnsi="Calibri Light" w:cs="Times New Roman"/>
          <w:sz w:val="24"/>
          <w:szCs w:val="24"/>
        </w:rPr>
        <w:t>eczeństwa określonym przez Komisję Europejską.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Oznakowanie powinno umo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liwiać identyfikację producenta i typu wyrobu, kraju pochodzenia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oraz daty prod</w:t>
      </w:r>
      <w:r w:rsidR="00385698" w:rsidRPr="00794CF1">
        <w:rPr>
          <w:rFonts w:ascii="Calibri Light" w:hAnsi="Calibri Light" w:cs="Times New Roman"/>
          <w:sz w:val="24"/>
          <w:szCs w:val="24"/>
        </w:rPr>
        <w:t>ukcji (okresu przydatności do uż</w:t>
      </w:r>
      <w:r w:rsidRPr="00794CF1">
        <w:rPr>
          <w:rFonts w:ascii="Calibri Light" w:hAnsi="Calibri Light" w:cs="Times New Roman"/>
          <w:sz w:val="24"/>
          <w:szCs w:val="24"/>
        </w:rPr>
        <w:t>ytkowania).</w:t>
      </w:r>
    </w:p>
    <w:p w:rsidR="0055654A" w:rsidRPr="00794CF1" w:rsidRDefault="00385698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2.2. Rodzaje materiał</w:t>
      </w:r>
      <w:r w:rsidR="0055654A" w:rsidRPr="00794CF1">
        <w:rPr>
          <w:rFonts w:ascii="Calibri Light" w:hAnsi="Calibri Light" w:cs="Times New Roman"/>
          <w:b/>
          <w:sz w:val="24"/>
          <w:szCs w:val="24"/>
        </w:rPr>
        <w:t>ów</w:t>
      </w:r>
    </w:p>
    <w:p w:rsidR="0055654A" w:rsidRPr="00794CF1" w:rsidRDefault="00385698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Wszystkie materiał</w:t>
      </w:r>
      <w:r w:rsidR="0055654A" w:rsidRPr="00794CF1">
        <w:rPr>
          <w:rFonts w:ascii="Calibri Light" w:hAnsi="Calibri Light" w:cs="Times New Roman"/>
          <w:sz w:val="24"/>
          <w:szCs w:val="24"/>
        </w:rPr>
        <w:t>y do wykonania robót malarskich powinny odpowiadać wymaganiom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zawartym w dokumentach odniesienia (normach, aprobatach technicznych, kartach technicznych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itp.).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2.2.1. Materiały do malowania wnętrz obiektów budowlanych</w:t>
      </w:r>
    </w:p>
    <w:p w:rsidR="00F147D4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 malowania p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owierzchni wewnątrz obiektów </w:t>
      </w:r>
      <w:r w:rsidRPr="00794CF1">
        <w:rPr>
          <w:rFonts w:ascii="Calibri Light" w:hAnsi="Calibri Light" w:cs="Times New Roman"/>
          <w:sz w:val="24"/>
          <w:szCs w:val="24"/>
        </w:rPr>
        <w:t xml:space="preserve"> stosować:</w:t>
      </w:r>
    </w:p>
    <w:p w:rsidR="002E3CAB" w:rsidRPr="00794CF1" w:rsidRDefault="002E3CAB" w:rsidP="002E3CAB">
      <w:pPr>
        <w:tabs>
          <w:tab w:val="left" w:pos="360"/>
          <w:tab w:val="left" w:pos="600"/>
        </w:tabs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Farba emulsyjna o następujących lub lepszych parametrach:</w:t>
      </w:r>
    </w:p>
    <w:p w:rsidR="002E3CAB" w:rsidRPr="00794CF1" w:rsidRDefault="002E3CAB" w:rsidP="002E3CAB">
      <w:pPr>
        <w:numPr>
          <w:ilvl w:val="0"/>
          <w:numId w:val="42"/>
        </w:numPr>
        <w:tabs>
          <w:tab w:val="left" w:pos="360"/>
          <w:tab w:val="left" w:pos="600"/>
        </w:tabs>
        <w:suppressAutoHyphens/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kolory białe oraz średnio nasycone, ciepłe, uzgodnione z inwestorem</w:t>
      </w:r>
    </w:p>
    <w:p w:rsidR="002E3CAB" w:rsidRPr="00794CF1" w:rsidRDefault="002E3CAB" w:rsidP="002E3CAB">
      <w:pPr>
        <w:numPr>
          <w:ilvl w:val="0"/>
          <w:numId w:val="42"/>
        </w:numPr>
        <w:tabs>
          <w:tab w:val="left" w:pos="360"/>
          <w:tab w:val="left" w:pos="600"/>
        </w:tabs>
        <w:suppressAutoHyphens/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lepkość (18-22°C)= 6500-9000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mPas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,</w:t>
      </w:r>
    </w:p>
    <w:p w:rsidR="002E3CAB" w:rsidRPr="00794CF1" w:rsidRDefault="002E3CAB" w:rsidP="002E3CAB">
      <w:pPr>
        <w:numPr>
          <w:ilvl w:val="0"/>
          <w:numId w:val="42"/>
        </w:numPr>
        <w:tabs>
          <w:tab w:val="left" w:pos="360"/>
          <w:tab w:val="left" w:pos="600"/>
        </w:tabs>
        <w:suppressAutoHyphens/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wygląd powłoki= matowy,</w:t>
      </w:r>
    </w:p>
    <w:p w:rsidR="002E3CAB" w:rsidRPr="00794CF1" w:rsidRDefault="002E3CAB" w:rsidP="002E3CAB">
      <w:pPr>
        <w:numPr>
          <w:ilvl w:val="0"/>
          <w:numId w:val="42"/>
        </w:numPr>
        <w:tabs>
          <w:tab w:val="left" w:pos="360"/>
          <w:tab w:val="left" w:pos="600"/>
        </w:tabs>
        <w:suppressAutoHyphens/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odporność na szorowanie= Klasa 3.</w:t>
      </w:r>
    </w:p>
    <w:p w:rsidR="00F147D4" w:rsidRPr="00794CF1" w:rsidRDefault="00F147D4" w:rsidP="00F147D4">
      <w:pPr>
        <w:tabs>
          <w:tab w:val="left" w:pos="360"/>
          <w:tab w:val="left" w:pos="600"/>
        </w:tabs>
        <w:suppressAutoHyphens/>
        <w:spacing w:after="0" w:line="240" w:lineRule="auto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Można także stosow</w:t>
      </w:r>
      <w:r w:rsidR="00794CF1">
        <w:rPr>
          <w:rFonts w:ascii="Calibri Light" w:hAnsi="Calibri Light" w:cs="Times New Roman"/>
          <w:sz w:val="24"/>
          <w:szCs w:val="24"/>
        </w:rPr>
        <w:t>ać po uzgodnieniu z inspektorem</w:t>
      </w:r>
      <w:r w:rsidRPr="00794CF1">
        <w:rPr>
          <w:rFonts w:ascii="Calibri Light" w:hAnsi="Calibri Light" w:cs="Times New Roman"/>
          <w:sz w:val="24"/>
          <w:szCs w:val="24"/>
        </w:rPr>
        <w:t>:</w:t>
      </w:r>
    </w:p>
    <w:p w:rsidR="0055654A" w:rsidRPr="00794CF1" w:rsidRDefault="00F147D4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farby dyspersyjne odpowiadające wymaganiom normy PN-C-8191422002,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farby olejne i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alkidowe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(ftalowe) odpowiadające wymaganiom normy PN-C-81901'2002,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emalie olejno-żywiczne,</w:t>
      </w:r>
      <w:r w:rsid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ftalowe, ftalowe modyfikowane i ftalowe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kopolimeryzowane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styrenowe odpowiadające wymaganiom normy PN-C-8160721998,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farby na spoiwach'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ż</w:t>
      </w:r>
      <w:r w:rsidR="0055654A" w:rsidRPr="00794CF1">
        <w:rPr>
          <w:rFonts w:ascii="Calibri Light" w:hAnsi="Calibri Light" w:cs="Times New Roman"/>
          <w:sz w:val="24"/>
          <w:szCs w:val="24"/>
        </w:rPr>
        <w:t>ywicznyc</w:t>
      </w:r>
      <w:r w:rsidRPr="00794CF1">
        <w:rPr>
          <w:rFonts w:ascii="Calibri Light" w:hAnsi="Calibri Light" w:cs="Times New Roman"/>
          <w:sz w:val="24"/>
          <w:szCs w:val="24"/>
        </w:rPr>
        <w:t>h rozpuszczalnikowych innych niż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olejne i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ftalowe,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ż</w:t>
      </w:r>
      <w:r w:rsidR="0055654A" w:rsidRPr="00794CF1">
        <w:rPr>
          <w:rFonts w:ascii="Calibri Light" w:hAnsi="Calibri Light" w:cs="Times New Roman"/>
          <w:sz w:val="24"/>
          <w:szCs w:val="24"/>
        </w:rPr>
        <w:t>ywicznych rozcieńczalnych wodą,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mineralnych bez lub z dodatkam</w:t>
      </w:r>
      <w:r w:rsidR="00385698" w:rsidRPr="00794CF1">
        <w:rPr>
          <w:rFonts w:ascii="Calibri Light" w:hAnsi="Calibri Light" w:cs="Times New Roman"/>
          <w:sz w:val="24"/>
          <w:szCs w:val="24"/>
        </w:rPr>
        <w:t>i modyfikującymi w postaci ciekł</w:t>
      </w:r>
      <w:r w:rsidRPr="00794CF1">
        <w:rPr>
          <w:rFonts w:ascii="Calibri Light" w:hAnsi="Calibri Light" w:cs="Times New Roman"/>
          <w:sz w:val="24"/>
          <w:szCs w:val="24"/>
        </w:rPr>
        <w:t>ej lub suchych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mieszanek do zarobienia wodą,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- mineralno-organicznych jedno- lub kilku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sk</w:t>
      </w:r>
      <w:r w:rsidR="00385698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adnikowe do rozcieńczania wodą,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które powinny odpowiadać wymaganiom aprobat technicznych,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lakiery wodorozcieńczalne odpowiadające wymaganiom normy PN-C-818022002,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lakiery olejno-żywiczne, halowe, ftalowe modyfikowane i ftalowe </w:t>
      </w:r>
      <w:r w:rsidRPr="00794CF1">
        <w:rPr>
          <w:rFonts w:ascii="Calibri Light" w:hAnsi="Calibri Light" w:cs="Times New Roman"/>
          <w:sz w:val="24"/>
          <w:szCs w:val="24"/>
        </w:rPr>
        <w:t xml:space="preserve">ko polimeryzowane </w:t>
      </w:r>
      <w:r w:rsidR="0055654A" w:rsidRPr="00794CF1">
        <w:rPr>
          <w:rFonts w:ascii="Calibri Light" w:hAnsi="Calibri Light" w:cs="Times New Roman"/>
          <w:sz w:val="24"/>
          <w:szCs w:val="24"/>
        </w:rPr>
        <w:t>styrenowe odpowiadające wymaganiom normy PN-C-8180011998,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lakiery na spoiwach ż</w:t>
      </w:r>
      <w:r w:rsidR="0055654A" w:rsidRPr="00794CF1">
        <w:rPr>
          <w:rFonts w:ascii="Calibri Light" w:hAnsi="Calibri Light" w:cs="Times New Roman"/>
          <w:sz w:val="24"/>
          <w:szCs w:val="24"/>
        </w:rPr>
        <w:t>ywicznych rozpuszczaln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55654A" w:rsidRPr="00794CF1">
        <w:rPr>
          <w:rFonts w:ascii="Calibri Light" w:hAnsi="Calibri Light" w:cs="Times New Roman"/>
          <w:sz w:val="24"/>
          <w:szCs w:val="24"/>
        </w:rPr>
        <w:t>kowych innych ni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olejne i ftalowe, które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powinny odpowiadać wymaganiom aprobat technicznych,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środki gruntujące, które powinny odpowiadać wymaganiom aprobat technicznych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2.2.2. Materiały do malowania zewnętrznych powierzchni obiektów budowlanych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 malowania powie</w:t>
      </w:r>
      <w:r w:rsidR="00385698" w:rsidRPr="00794CF1">
        <w:rPr>
          <w:rFonts w:ascii="Calibri Light" w:hAnsi="Calibri Light" w:cs="Times New Roman"/>
          <w:sz w:val="24"/>
          <w:szCs w:val="24"/>
        </w:rPr>
        <w:t>rzchni zewnętrznych obiektów moż</w:t>
      </w:r>
      <w:r w:rsidRPr="00794CF1">
        <w:rPr>
          <w:rFonts w:ascii="Calibri Light" w:hAnsi="Calibri Light" w:cs="Times New Roman"/>
          <w:sz w:val="24"/>
          <w:szCs w:val="24"/>
        </w:rPr>
        <w:t>na stosować: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farby dyspersyjne odpowiadające wymaganiom normy PN-C-81913:1998,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farby olejne i </w:t>
      </w:r>
      <w:proofErr w:type="spellStart"/>
      <w:r w:rsidR="0055654A" w:rsidRPr="00794CF1">
        <w:rPr>
          <w:rFonts w:ascii="Calibri Light" w:hAnsi="Calibri Light" w:cs="Times New Roman"/>
          <w:sz w:val="24"/>
          <w:szCs w:val="24"/>
        </w:rPr>
        <w:t>alkidowe</w:t>
      </w:r>
      <w:proofErr w:type="spellEnd"/>
      <w:r w:rsidR="0055654A" w:rsidRPr="00794CF1">
        <w:rPr>
          <w:rFonts w:ascii="Calibri Light" w:hAnsi="Calibri Light" w:cs="Times New Roman"/>
          <w:sz w:val="24"/>
          <w:szCs w:val="24"/>
        </w:rPr>
        <w:t xml:space="preserve"> odpowiadające wymaganiom normy PN-C-81901.2002,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emalie olejno-ż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ywiczne, ftalowe, ftalowe modyfikowane i ftalowe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kopolimeryzowane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styrenowe odpowiadające wymaganiom normy PN-C-81607:1998,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farby na spoiwach: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rozpuszczalnikowych ż</w:t>
      </w:r>
      <w:r w:rsidR="0055654A" w:rsidRPr="00794CF1">
        <w:rPr>
          <w:rFonts w:ascii="Calibri Light" w:hAnsi="Calibri Light" w:cs="Times New Roman"/>
          <w:sz w:val="24"/>
          <w:szCs w:val="24"/>
        </w:rPr>
        <w:t>ywicznych innych ni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olejne i ftalowe,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mineralnych z dodatkami modyfikującymi w postaci suchych mieszanek do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zarobienia wodą,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mineralne-organicznych jedno- lub kilku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sk</w:t>
      </w:r>
      <w:r w:rsidR="00385698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adnikowe do rozcieńczania wodą, które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powinny odpowiadać wymaganiom normy PN-B-101021991,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farby i emalie na spoiwie 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ywicznym rozcieńczalne wodą, które powinny odpowiadać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wymaganiom aprobat technicznych,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farby na spoiwach mineralnych z dodatkami modyfikującymi w po</w:t>
      </w:r>
      <w:r w:rsidRPr="00794CF1">
        <w:rPr>
          <w:rFonts w:ascii="Calibri Light" w:hAnsi="Calibri Light" w:cs="Times New Roman"/>
          <w:sz w:val="24"/>
          <w:szCs w:val="24"/>
        </w:rPr>
        <w:t>staci ciekł</w:t>
      </w:r>
      <w:r w:rsidR="0055654A" w:rsidRPr="00794CF1">
        <w:rPr>
          <w:rFonts w:ascii="Calibri Light" w:hAnsi="Calibri Light" w:cs="Times New Roman"/>
          <w:sz w:val="24"/>
          <w:szCs w:val="24"/>
        </w:rPr>
        <w:t>ej, które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powinny odpowiadać wymaganiom aprobat technicznych,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środki gruntujące, które powinny odpowiadać wymaganiom aprobat technicznych.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2.2.3. Materiały pomocnicze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Materia</w:t>
      </w:r>
      <w:r w:rsidR="00385698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y pomocnicze do wykonywania robót malarskich to: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rozcieńczalniki, w tym: woda, terpentyna, benzyna do lakierów i emalii, spirytus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denaturowany, inne rozcieńczalniki przygotowane fabrycznie,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środki do odtł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uszczania, mycia </w:t>
      </w:r>
      <w:r w:rsidRPr="00794CF1">
        <w:rPr>
          <w:rFonts w:ascii="Calibri Light" w:hAnsi="Calibri Light" w:cs="Times New Roman"/>
          <w:sz w:val="24"/>
          <w:szCs w:val="24"/>
        </w:rPr>
        <w:t>i usuwania zanieczyszczeń podłoż</w:t>
      </w:r>
      <w:r w:rsidR="0055654A" w:rsidRPr="00794CF1">
        <w:rPr>
          <w:rFonts w:ascii="Calibri Light" w:hAnsi="Calibri Light" w:cs="Times New Roman"/>
          <w:sz w:val="24"/>
          <w:szCs w:val="24"/>
        </w:rPr>
        <w:t>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środki do likwidacji zacieków i wykwitów,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kity i masy szpachlowe do naprawy podłoża</w:t>
      </w:r>
    </w:p>
    <w:p w:rsidR="0055654A" w:rsidRPr="00794CF1" w:rsidRDefault="00385698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Wszystkie w/w materiał</w:t>
      </w:r>
      <w:r w:rsidR="0055654A" w:rsidRPr="00794CF1">
        <w:rPr>
          <w:rFonts w:ascii="Calibri Light" w:hAnsi="Calibri Light" w:cs="Times New Roman"/>
          <w:sz w:val="24"/>
          <w:szCs w:val="24"/>
        </w:rPr>
        <w:t>y muszą mieć właściwości techniczne określone przez producenta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wyrobów malarskich i odpowiadające wymaganiom odpowiednich dokumentów odniesienia (PN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bąd</w:t>
      </w:r>
      <w:r w:rsidRPr="00794CF1">
        <w:rPr>
          <w:rFonts w:ascii="Calibri Light" w:hAnsi="Calibri Light" w:cs="Times New Roman"/>
          <w:sz w:val="24"/>
          <w:szCs w:val="24"/>
        </w:rPr>
        <w:t>ź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aprobat technicznych).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2.2.4. Woda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 przygotowania farb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zarabianych wodą należ</w:t>
      </w:r>
      <w:r w:rsidRPr="00794CF1">
        <w:rPr>
          <w:rFonts w:ascii="Calibri Light" w:hAnsi="Calibri Light" w:cs="Times New Roman"/>
          <w:sz w:val="24"/>
          <w:szCs w:val="24"/>
        </w:rPr>
        <w:t>y stosować wodę odpowiadającą wymaganiom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normy PN-EN 1008:2004 „Woda zarobowa do betonu - Specyfikacja pobierania próbek, badanie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i ocena przydatności ,wody zarobowej do betonu, 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tym wody odzyskane] z procesów produkcji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betonu"</w:t>
      </w:r>
      <w:r w:rsidR="00385698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385698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Bez badań laboratoryjnych moż</w:t>
      </w:r>
      <w:r w:rsidR="0055654A" w:rsidRPr="00794CF1">
        <w:rPr>
          <w:rFonts w:ascii="Calibri Light" w:hAnsi="Calibri Light" w:cs="Times New Roman"/>
          <w:sz w:val="24"/>
          <w:szCs w:val="24"/>
        </w:rPr>
        <w:t>e być stosowana tylko wodociągowa woda pitna.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Niedozwolone jest użycie wód ściekowych, kanalizacyjnych, bagiennych oraz wód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zawierających tł</w:t>
      </w:r>
      <w:r w:rsidRPr="00794CF1">
        <w:rPr>
          <w:rFonts w:ascii="Calibri Light" w:hAnsi="Calibri Light" w:cs="Times New Roman"/>
          <w:sz w:val="24"/>
          <w:szCs w:val="24"/>
        </w:rPr>
        <w:t>uszcze organiczne, oleje i mu</w:t>
      </w:r>
      <w:r w:rsidR="00385698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2.3. Waru</w:t>
      </w:r>
      <w:r w:rsidR="00385698" w:rsidRPr="00794CF1">
        <w:rPr>
          <w:rFonts w:ascii="Calibri Light" w:hAnsi="Calibri Light" w:cs="Times New Roman"/>
          <w:b/>
          <w:sz w:val="24"/>
          <w:szCs w:val="24"/>
        </w:rPr>
        <w:t>nki przyjęcia na budowę materiał</w:t>
      </w:r>
      <w:r w:rsidRPr="00794CF1">
        <w:rPr>
          <w:rFonts w:ascii="Calibri Light" w:hAnsi="Calibri Light" w:cs="Times New Roman"/>
          <w:b/>
          <w:sz w:val="24"/>
          <w:szCs w:val="24"/>
        </w:rPr>
        <w:t>ów i wyrobów do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Materiały 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wyroby do robót malarskich mogą być przyjęte na budowę, jeśli spełniają następujące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warunki: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są zgodne z ich wyszczególnieniem i charakterystyka podaną w dokumentacji projektowej i 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niniejszej specyfikacji technicznej,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są właściwie opakowane, firmowo zamknięte (bez oznak naruszenia zamknięć) i oznakowane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 sposób umożliwiający ich pełną identyfikację,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spełniają wymagane właściwości wskazane odpowiednimi dokumentami odniesienia,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producent dostarczył dokumenty świadczące o dopuszczeniu do obrotu i powszechnego lub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niebezpieczne wyroby malarskie i materiały pomocnicze, w zakresie wynikającym z Ustawy o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substancjach i preparatach chemicznych z dnia 11 stycznia 2001 r. (tekst jednolity Dz. U. z</w:t>
      </w:r>
      <w:r w:rsid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2009 r. Nr 152, poz. 1222 z późn. zmianami), posiadają karty charakterystyki substancji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niebezpiecznej,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opakowania wyrobów zakwalifikowanych do niebezpiecznych spełniają wymagania podane 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rozporządzeniu Ministra Zdrowia z dnia 5 marca 2009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w sprawie oznakowania opakowań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substancji niebezpiecznych i preparatów niebezpiecznych oraz niektórych preparatów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chemicznych (Dz. U. z 2009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Nr 53, poz. 439),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spełniają wymagania wynikające </w:t>
      </w:r>
      <w:r w:rsidR="00385698" w:rsidRPr="00794CF1">
        <w:rPr>
          <w:rFonts w:ascii="Calibri Light" w:hAnsi="Calibri Light" w:cs="Times New Roman"/>
          <w:sz w:val="24"/>
          <w:szCs w:val="24"/>
        </w:rPr>
        <w:t>z ich terminu przydatności do uż</w:t>
      </w:r>
      <w:r w:rsidRPr="00794CF1">
        <w:rPr>
          <w:rFonts w:ascii="Calibri Light" w:hAnsi="Calibri Light" w:cs="Times New Roman"/>
          <w:sz w:val="24"/>
          <w:szCs w:val="24"/>
        </w:rPr>
        <w:t>ycia (termin zakończenia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robót malarskich powinien się kończyć przed zakończeniem podanych na opakowaniach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terminów przydatności do stosowania odpowiednich wyrobów).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Przyjęcie materiałów i wyrobów na budowę powinno być potwierdzone wpisem do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dziennika budowy lub protokołem przyjęcia materiałów.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2.4. Warunki przechowywania materiałów i wyrobów do robót malarskich</w:t>
      </w:r>
    </w:p>
    <w:p w:rsidR="00BD1E3C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Materiały i wyroby do robót malarskich powinny być przechowywane i magazynowane zgodnie z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instrukcją producenta oraz wymaganiami odpowiednich dokumentów odniesienia tj. nor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m bądź </w:t>
      </w:r>
      <w:r w:rsidRPr="00794CF1">
        <w:rPr>
          <w:rFonts w:ascii="Calibri Light" w:hAnsi="Calibri Light" w:cs="Times New Roman"/>
          <w:sz w:val="24"/>
          <w:szCs w:val="24"/>
        </w:rPr>
        <w:t>aprobat technicznych lub wytycznych wynikających z niniejszej specyfikacji technicznej.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Pomieszczenie magazynowe do przechowywania materiałów i wyrobów opakowanych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powinno być kryte, suche oraz zabezpieczone przed zawilgoceniem, opadami atmosferycznymi,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przema</w:t>
      </w:r>
      <w:r w:rsidR="00385698" w:rsidRPr="00794CF1">
        <w:rPr>
          <w:rFonts w:ascii="Calibri Light" w:hAnsi="Calibri Light" w:cs="Times New Roman"/>
          <w:sz w:val="24"/>
          <w:szCs w:val="24"/>
        </w:rPr>
        <w:t>rz</w:t>
      </w:r>
      <w:r w:rsidRPr="00794CF1">
        <w:rPr>
          <w:rFonts w:ascii="Calibri Light" w:hAnsi="Calibri Light" w:cs="Times New Roman"/>
          <w:sz w:val="24"/>
          <w:szCs w:val="24"/>
        </w:rPr>
        <w:t>n</w:t>
      </w:r>
      <w:r w:rsidR="00385698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ęciem i przed działaniem promieni słonecznych.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Wyroby malarskie konfekcjonowane powinny być przechowywane w oryginalnych,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zamkniętych opakowaniach w t</w:t>
      </w:r>
      <w:r w:rsidR="00385698" w:rsidRPr="00794CF1">
        <w:rPr>
          <w:rFonts w:ascii="Calibri Light" w:hAnsi="Calibri Light" w:cs="Times New Roman"/>
          <w:sz w:val="24"/>
          <w:szCs w:val="24"/>
        </w:rPr>
        <w:t>emperaturze powyżej +5'C a poniż</w:t>
      </w:r>
      <w:r w:rsidRPr="00794CF1">
        <w:rPr>
          <w:rFonts w:ascii="Calibri Light" w:hAnsi="Calibri Light" w:cs="Times New Roman"/>
          <w:sz w:val="24"/>
          <w:szCs w:val="24"/>
        </w:rPr>
        <w:t>ej +35°C, o ile SST nie mówi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inaczej. Wyroby pakowane w worki powinny być układane na paletach lub drewnianej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wentylowanej podłodze, </w:t>
      </w:r>
      <w:r w:rsidR="00385698" w:rsidRPr="00794CF1">
        <w:rPr>
          <w:rFonts w:ascii="Calibri Light" w:hAnsi="Calibri Light" w:cs="Times New Roman"/>
          <w:sz w:val="24"/>
          <w:szCs w:val="24"/>
        </w:rPr>
        <w:t>w ilości warstw nie większej niż</w:t>
      </w:r>
      <w:r w:rsidRPr="00794CF1">
        <w:rPr>
          <w:rFonts w:ascii="Calibri Light" w:hAnsi="Calibri Light" w:cs="Times New Roman"/>
          <w:sz w:val="24"/>
          <w:szCs w:val="24"/>
        </w:rPr>
        <w:t xml:space="preserve"> 10.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Jeżeli nie ma mo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liwości poboru wody na miejscu wykonywania robót, to wodę nale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przechowywać w szczelnych i czystych pojemnikach lub cysternach. Nie wolno przechowywać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wody w opakowaniach po środkach chemicznych lub w takich, w których wcześniej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przetrzymywano materia</w:t>
      </w:r>
      <w:r w:rsidR="00385698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y mogące zmienić sk</w:t>
      </w:r>
      <w:r w:rsidR="00385698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ad chemiczny wody</w:t>
      </w:r>
    </w:p>
    <w:p w:rsidR="0055654A" w:rsidRPr="00794CF1" w:rsidRDefault="0055654A" w:rsidP="00385698">
      <w:pPr>
        <w:pStyle w:val="Nagwek1"/>
        <w:rPr>
          <w:rFonts w:ascii="Calibri Light" w:hAnsi="Calibri Light"/>
        </w:rPr>
      </w:pPr>
      <w:bookmarkStart w:id="2" w:name="_Toc518297261"/>
      <w:r w:rsidRPr="00794CF1">
        <w:rPr>
          <w:rFonts w:ascii="Calibri Light" w:hAnsi="Calibri Light"/>
        </w:rPr>
        <w:lastRenderedPageBreak/>
        <w:t>3. WYMAGANIA DOTYCZĄCE SPRZĘTU, MASZYN I NARZĘDZI</w:t>
      </w:r>
      <w:bookmarkEnd w:id="2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3.1. Ogólne wymagania dotyczące sprzętu pod</w:t>
      </w:r>
      <w:r w:rsidR="00385698" w:rsidRPr="00794CF1">
        <w:rPr>
          <w:rFonts w:ascii="Calibri Light" w:hAnsi="Calibri Light" w:cs="Times New Roman"/>
          <w:b/>
          <w:sz w:val="24"/>
          <w:szCs w:val="24"/>
        </w:rPr>
        <w:t>ano w ST „Wymagania ogól</w:t>
      </w:r>
      <w:r w:rsidRPr="00794CF1">
        <w:rPr>
          <w:rFonts w:ascii="Calibri Light" w:hAnsi="Calibri Light" w:cs="Times New Roman"/>
          <w:b/>
          <w:sz w:val="24"/>
          <w:szCs w:val="24"/>
        </w:rPr>
        <w:t>ne" Kod CPV</w:t>
      </w:r>
      <w:r w:rsidR="00385698" w:rsidRPr="00794CF1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b/>
          <w:sz w:val="24"/>
          <w:szCs w:val="24"/>
        </w:rPr>
        <w:t xml:space="preserve"> 3 _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3.2. Sprzęt i narzędzia do wykonywania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Wykonawca jest zobowiązany do u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ywania takich narzędzi i sprzętu, które nie spowodują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niekor</w:t>
      </w:r>
      <w:r w:rsidRPr="00794CF1">
        <w:rPr>
          <w:rFonts w:ascii="Calibri Light" w:hAnsi="Calibri Light" w:cs="Times New Roman"/>
          <w:sz w:val="24"/>
          <w:szCs w:val="24"/>
        </w:rPr>
        <w:t>zystnego wpływu na jakość materiałów i wykonywanych robót oraz będą przyjazne dla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środowiska, a także bezpieczne dla brygad roboczych wykonujących roboty malarskie. Przy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doborze narzędzi i sprzętu należy uwzględnić wymagania producenta stosowanych materiałów 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wyrobów.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 wykonywania robót malarskich nale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stosować.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szczotki o sztywnym włosiu lub druciane do czyszczenia podłoża,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szpachle i pace metalowe lub z tworzyw sztucznych,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pędzle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wałki,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mieszadła napędzane wiertarką elektryczną oraz pojemniki do przygotowania kompozycji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składników farb,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agregaty malarskie ze sprężarkami,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drabiny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rusztowania.</w:t>
      </w:r>
    </w:p>
    <w:p w:rsidR="0055654A" w:rsidRPr="00794CF1" w:rsidRDefault="0055654A" w:rsidP="00385698">
      <w:pPr>
        <w:pStyle w:val="Nagwek1"/>
        <w:rPr>
          <w:rFonts w:ascii="Calibri Light" w:hAnsi="Calibri Light"/>
        </w:rPr>
      </w:pPr>
      <w:bookmarkStart w:id="3" w:name="_Toc518297262"/>
      <w:r w:rsidRPr="00794CF1">
        <w:rPr>
          <w:rFonts w:ascii="Calibri Light" w:hAnsi="Calibri Light"/>
        </w:rPr>
        <w:t>4. WYMAGANIA DOTYCZĄCE TRANSPORTU</w:t>
      </w:r>
      <w:bookmarkEnd w:id="3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4.1. Ogólne wymagania dotyczące transp</w:t>
      </w:r>
      <w:r w:rsidR="00385698" w:rsidRPr="00794CF1">
        <w:rPr>
          <w:rFonts w:ascii="Calibri Light" w:hAnsi="Calibri Light" w:cs="Times New Roman"/>
          <w:b/>
          <w:sz w:val="24"/>
          <w:szCs w:val="24"/>
        </w:rPr>
        <w:t>ortu podano w ST „Wymagania ogól</w:t>
      </w:r>
      <w:r w:rsidRPr="00794CF1">
        <w:rPr>
          <w:rFonts w:ascii="Calibri Light" w:hAnsi="Calibri Light" w:cs="Times New Roman"/>
          <w:b/>
          <w:sz w:val="24"/>
          <w:szCs w:val="24"/>
        </w:rPr>
        <w:t>ne" Kod</w:t>
      </w:r>
      <w:r w:rsidR="00385698" w:rsidRPr="00794CF1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4.2. Wymagania szczegółowe dotyczące transportu materiałów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Transport materiałów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do robót malarskich w opakowani</w:t>
      </w:r>
      <w:r w:rsidRPr="00794CF1">
        <w:rPr>
          <w:rFonts w:ascii="Calibri Light" w:hAnsi="Calibri Light" w:cs="Times New Roman"/>
          <w:sz w:val="24"/>
          <w:szCs w:val="24"/>
        </w:rPr>
        <w:t>ach nie wymaga specjalnych urządzeń i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środków transportu. 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czasie transportu należ</w:t>
      </w:r>
      <w:r w:rsidRPr="00794CF1">
        <w:rPr>
          <w:rFonts w:ascii="Calibri Light" w:hAnsi="Calibri Light" w:cs="Times New Roman"/>
          <w:sz w:val="24"/>
          <w:szCs w:val="24"/>
        </w:rPr>
        <w:t>y zabezpieczyć przewo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one materiały w sposób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wykluczający ich zawilgocenie i uszkodzenie opakowań. W przypadku du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ych ilości materiałów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zalecane jest przewożenie ich na paletach i użycie do załadunku oraz rozładunku urządzeń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mechanicznych.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 t</w:t>
      </w:r>
      <w:r w:rsidR="00385698" w:rsidRPr="00794CF1">
        <w:rPr>
          <w:rFonts w:ascii="Calibri Light" w:hAnsi="Calibri Light" w:cs="Times New Roman"/>
          <w:sz w:val="24"/>
          <w:szCs w:val="24"/>
        </w:rPr>
        <w:t>ransportu farb i innych materiał</w:t>
      </w:r>
      <w:r w:rsidRPr="00794CF1">
        <w:rPr>
          <w:rFonts w:ascii="Calibri Light" w:hAnsi="Calibri Light" w:cs="Times New Roman"/>
          <w:sz w:val="24"/>
          <w:szCs w:val="24"/>
        </w:rPr>
        <w:t>ów w postaci suchych mieszanek, w opakowaniach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papierowych zaleca się u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ywać samochodów zamkniętych Do przewozu farb w innych</w:t>
      </w:r>
      <w:r w:rsidR="00385698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opakowaniach mo</w:t>
      </w:r>
      <w:r w:rsidR="00385698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na wykorzystywać samochody pokryte plandekami lub zamkn</w:t>
      </w:r>
      <w:r w:rsidR="00385698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ęte.</w:t>
      </w:r>
    </w:p>
    <w:p w:rsidR="0055654A" w:rsidRPr="00794CF1" w:rsidRDefault="0055654A" w:rsidP="00385698">
      <w:pPr>
        <w:pStyle w:val="Nagwek1"/>
        <w:rPr>
          <w:rFonts w:ascii="Calibri Light" w:hAnsi="Calibri Light"/>
        </w:rPr>
      </w:pPr>
      <w:bookmarkStart w:id="4" w:name="_Toc518297263"/>
      <w:r w:rsidRPr="00794CF1">
        <w:rPr>
          <w:rFonts w:ascii="Calibri Light" w:hAnsi="Calibri Light"/>
        </w:rPr>
        <w:t>5. WYMAGANIA DOTYCZĄCE WYKONANIA ROBÓT</w:t>
      </w:r>
      <w:bookmarkEnd w:id="4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5.1. Ogólne zasady wykonania robót podano w ST „Wymagania ogólne” Kod CPV</w:t>
      </w:r>
      <w:r w:rsidR="00385698" w:rsidRPr="00794CF1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5.2. Warunki przystąpienia do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Do </w:t>
      </w:r>
      <w:r w:rsidR="00D774F3" w:rsidRPr="00794CF1">
        <w:rPr>
          <w:rFonts w:ascii="Calibri Light" w:hAnsi="Calibri Light" w:cs="Times New Roman"/>
          <w:sz w:val="24"/>
          <w:szCs w:val="24"/>
        </w:rPr>
        <w:t>wykonywania robót malarskich moż</w:t>
      </w:r>
      <w:r w:rsidRPr="00794CF1">
        <w:rPr>
          <w:rFonts w:ascii="Calibri Light" w:hAnsi="Calibri Light" w:cs="Times New Roman"/>
          <w:sz w:val="24"/>
          <w:szCs w:val="24"/>
        </w:rPr>
        <w:t>na przystąp</w:t>
      </w:r>
      <w:r w:rsidR="00D774F3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ć po całkowitym zakończeniu</w:t>
      </w:r>
      <w:r w:rsidR="00D774F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poprzedzających robót budowlanych oraz po przygotowaniu i kontroli podło</w:t>
      </w:r>
      <w:r w:rsidR="00D774F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pod malowan</w:t>
      </w:r>
      <w:r w:rsidR="00D774F3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e a</w:t>
      </w:r>
      <w:r w:rsidR="00D774F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także kontroli materiałów.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Wewnątrz budynku pierwsze malowanie ścian i su</w:t>
      </w:r>
      <w:r w:rsidR="00D774F3" w:rsidRPr="00794CF1">
        <w:rPr>
          <w:rFonts w:ascii="Calibri Light" w:hAnsi="Calibri Light" w:cs="Times New Roman"/>
          <w:sz w:val="24"/>
          <w:szCs w:val="24"/>
        </w:rPr>
        <w:t>fi</w:t>
      </w:r>
      <w:r w:rsidRPr="00794CF1">
        <w:rPr>
          <w:rFonts w:ascii="Calibri Light" w:hAnsi="Calibri Light" w:cs="Times New Roman"/>
          <w:sz w:val="24"/>
          <w:szCs w:val="24"/>
        </w:rPr>
        <w:t>tów mo</w:t>
      </w:r>
      <w:r w:rsidR="00D774F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na wykonywać po:</w:t>
      </w:r>
    </w:p>
    <w:p w:rsidR="0055654A" w:rsidRPr="00794CF1" w:rsidRDefault="00D774F3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całkowitym ukończeniu robót instalacyjnych, tj. wodociągowych, kanalizacyjnych, centralnego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ogrzewan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55654A" w:rsidRPr="00794CF1">
        <w:rPr>
          <w:rFonts w:ascii="Calibri Light" w:hAnsi="Calibri Light" w:cs="Times New Roman"/>
          <w:sz w:val="24"/>
          <w:szCs w:val="24"/>
        </w:rPr>
        <w:t>a, gazowych, elektrycznych, z wyjątkiem zało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enia urządzeń sanitarnych (biały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monta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) oraz armatury oświetlen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55654A" w:rsidRPr="00794CF1">
        <w:rPr>
          <w:rFonts w:ascii="Calibri Light" w:hAnsi="Calibri Light" w:cs="Times New Roman"/>
          <w:sz w:val="24"/>
          <w:szCs w:val="24"/>
        </w:rPr>
        <w:t>owej (gniazdka, wyłączniki itp.),</w:t>
      </w:r>
    </w:p>
    <w:p w:rsidR="0055654A" w:rsidRPr="00794CF1" w:rsidRDefault="00D774F3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wykonaniu podło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 pod wykładziny podłogowe,</w:t>
      </w:r>
    </w:p>
    <w:p w:rsidR="0055654A" w:rsidRPr="00794CF1" w:rsidRDefault="00D774F3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ułożeniu podłóg drewnianych, tzw. białych,</w:t>
      </w:r>
    </w:p>
    <w:p w:rsidR="0055654A" w:rsidRPr="00794CF1" w:rsidRDefault="00D774F3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całkowitym dopasowaniu i wyregulowaniu stolarki, lecz przed oszkleniem okien itp., jeśli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stolarka nie została wykończona fabrycznie.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Drugie malowanie można wykonywać po: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wykonaniu tzw</w:t>
      </w:r>
      <w:r w:rsidR="00D774F3" w:rsidRPr="00794CF1">
        <w:rPr>
          <w:rFonts w:ascii="Calibri Light" w:hAnsi="Calibri Light" w:cs="Times New Roman"/>
          <w:sz w:val="24"/>
          <w:szCs w:val="24"/>
        </w:rPr>
        <w:t>.</w:t>
      </w:r>
      <w:r w:rsidRPr="00794CF1">
        <w:rPr>
          <w:rFonts w:ascii="Calibri Light" w:hAnsi="Calibri Light" w:cs="Times New Roman"/>
          <w:sz w:val="24"/>
          <w:szCs w:val="24"/>
        </w:rPr>
        <w:t xml:space="preserve"> b</w:t>
      </w:r>
      <w:r w:rsidR="00D774F3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ałego monta</w:t>
      </w:r>
      <w:r w:rsidR="00D774F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u,</w:t>
      </w:r>
    </w:p>
    <w:p w:rsidR="0055654A" w:rsidRPr="00794CF1" w:rsidRDefault="00D774F3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u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eniu posadzek (z wyjątkiem wykładzin dywanowych i wykładzin z tworzyw sztucznych) z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przyb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55654A" w:rsidRPr="00794CF1">
        <w:rPr>
          <w:rFonts w:ascii="Calibri Light" w:hAnsi="Calibri Light" w:cs="Times New Roman"/>
          <w:sz w:val="24"/>
          <w:szCs w:val="24"/>
        </w:rPr>
        <w:t>ciem listew przyściennych i coko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ów,</w:t>
      </w:r>
    </w:p>
    <w:p w:rsidR="0055654A" w:rsidRPr="00794CF1" w:rsidRDefault="00D774F3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oszkleniu okien, jeśli nie by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o to wykonane fabrycznie.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5.3. Wymagania dotyczące podłoży pod malowanie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5.3.1. Nieotynkowane mury z cegły lub z kamienia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Mury ceglane i kamienne pod względem dokładności wykonania powinny odpowiadać</w:t>
      </w:r>
      <w:r w:rsidR="00D774F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wymaganiom podanym w Szczegółowe] Specyfikacji Technicznej dla robót murowych.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Spoiny muru powinny być całkowicie wypełnione zaprawą, równo z </w:t>
      </w:r>
      <w:r w:rsidR="00D774F3" w:rsidRPr="00794CF1">
        <w:rPr>
          <w:rFonts w:ascii="Calibri Light" w:hAnsi="Calibri Light" w:cs="Times New Roman"/>
          <w:sz w:val="24"/>
          <w:szCs w:val="24"/>
        </w:rPr>
        <w:t>l</w:t>
      </w:r>
      <w:r w:rsidRPr="00794CF1">
        <w:rPr>
          <w:rFonts w:ascii="Calibri Light" w:hAnsi="Calibri Light" w:cs="Times New Roman"/>
          <w:sz w:val="24"/>
          <w:szCs w:val="24"/>
        </w:rPr>
        <w:t>icem muru. Przed</w:t>
      </w:r>
      <w:r w:rsidR="00D774F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malowaniem wszelkie ubytki w murze powinny być uzupełnione</w:t>
      </w:r>
      <w:r w:rsidR="00D774F3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Powierzchnia muru powinna być oczyszczona z zaschniętych grudek zaprawy, wystających</w:t>
      </w:r>
      <w:r w:rsidR="00D774F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poza jej obszar oraz resztek starej powłoki malarskiej.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Mur powinien być suchy czyl</w:t>
      </w:r>
      <w:r w:rsidR="00D774F3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 xml:space="preserve"> jego wilgotność, w zale</w:t>
      </w:r>
      <w:r w:rsidR="00D774F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ności od rodzaju farby, którą</w:t>
      </w:r>
      <w:r w:rsidR="00D774F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wykonywana będzie powłoka malarska, nie może być większa od podanej w tablicy 1</w:t>
      </w:r>
      <w:r w:rsidR="00D774F3" w:rsidRPr="00794CF1">
        <w:rPr>
          <w:rFonts w:ascii="Calibri Light" w:hAnsi="Calibri Light" w:cs="Times New Roman"/>
          <w:sz w:val="24"/>
          <w:szCs w:val="24"/>
        </w:rPr>
        <w:t>.</w:t>
      </w: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Tablica 1. Największa dopuszczalna wilgotność podłoży mineralnych przeznaczonych do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malowania</w:t>
      </w:r>
    </w:p>
    <w:tbl>
      <w:tblPr>
        <w:tblW w:w="9020" w:type="dxa"/>
        <w:tblCellMar>
          <w:left w:w="70" w:type="dxa"/>
          <w:right w:w="70" w:type="dxa"/>
        </w:tblCellMar>
        <w:tblLook w:val="04A0"/>
      </w:tblPr>
      <w:tblGrid>
        <w:gridCol w:w="460"/>
        <w:gridCol w:w="6860"/>
        <w:gridCol w:w="1700"/>
      </w:tblGrid>
      <w:tr w:rsidR="004079C8" w:rsidRPr="00794CF1" w:rsidTr="004079C8">
        <w:trPr>
          <w:trHeight w:val="171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proofErr w:type="spellStart"/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Rodzaj farby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Największa wilgotność podłoża w % masy</w:t>
            </w:r>
          </w:p>
        </w:tc>
      </w:tr>
      <w:tr w:rsidR="004079C8" w:rsidRPr="00794CF1" w:rsidTr="004079C8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 xml:space="preserve">Farby </w:t>
            </w:r>
            <w:proofErr w:type="spellStart"/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dyspresyjne</w:t>
            </w:r>
            <w:proofErr w:type="spellEnd"/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, na spoiwach żywicznych rozcieńczalnych wodą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4</w:t>
            </w:r>
          </w:p>
        </w:tc>
      </w:tr>
      <w:tr w:rsidR="004079C8" w:rsidRPr="00794CF1" w:rsidTr="004079C8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Farby na spoiwach żywicznych rozpuszczalnikowych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3</w:t>
            </w:r>
          </w:p>
        </w:tc>
      </w:tr>
      <w:tr w:rsidR="004079C8" w:rsidRPr="00794CF1" w:rsidTr="004079C8">
        <w:trPr>
          <w:trHeight w:val="8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Farby na spoiwach mineralnych bez lub z dodatkami modyfikującymi w postaci suchych mieszanek rozcieńczalnych wodą lub w postaci ciekłej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6</w:t>
            </w:r>
          </w:p>
        </w:tc>
      </w:tr>
      <w:tr w:rsidR="004079C8" w:rsidRPr="00794CF1" w:rsidTr="004079C8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Farby na spoiwach mineralno organicznych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9C8" w:rsidRPr="00794CF1" w:rsidRDefault="004079C8" w:rsidP="004079C8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4</w:t>
            </w:r>
          </w:p>
        </w:tc>
      </w:tr>
    </w:tbl>
    <w:p w:rsidR="00D774F3" w:rsidRPr="00794CF1" w:rsidRDefault="00D774F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Powierzchnia muru powinna być odkurzona i odtłuszczona</w:t>
      </w: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5.3.2. Beton</w:t>
      </w:r>
    </w:p>
    <w:p w:rsidR="0055654A" w:rsidRPr="00794CF1" w:rsidRDefault="00CC0E8D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Nowe podł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a betonowe lub 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elbetowe pod względem dokładności wykonania powinny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odpowiadać wymaganiom określonym w szczegółowej specy</w:t>
      </w:r>
      <w:r w:rsidRPr="00794CF1">
        <w:rPr>
          <w:rFonts w:ascii="Calibri Light" w:hAnsi="Calibri Light" w:cs="Times New Roman"/>
          <w:sz w:val="24"/>
          <w:szCs w:val="24"/>
        </w:rPr>
        <w:t>fi</w:t>
      </w:r>
      <w:r w:rsidR="0055654A" w:rsidRPr="00794CF1">
        <w:rPr>
          <w:rFonts w:ascii="Calibri Light" w:hAnsi="Calibri Light" w:cs="Times New Roman"/>
          <w:sz w:val="24"/>
          <w:szCs w:val="24"/>
        </w:rPr>
        <w:t>kacji technicznej dla robót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betonowych i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żelbetowych</w:t>
      </w:r>
      <w:r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Powierzchnia powinna być oczyszczona z odstających grudek związanego betonu Wystające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lub widoczne elementy metalowe powinny być usunięte lub zabezpieczone farbą antykorozyjną.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Uszkodzenia lub rakowate miejsca betonu powinny być naprawione zaprawą cementową lub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specjalnymi mieszankami, na które wydano aprobaty techniczne.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Wilgot</w:t>
      </w:r>
      <w:r w:rsidR="00EE064E" w:rsidRPr="00794CF1">
        <w:rPr>
          <w:rFonts w:ascii="Calibri Light" w:hAnsi="Calibri Light" w:cs="Times New Roman"/>
          <w:sz w:val="24"/>
          <w:szCs w:val="24"/>
        </w:rPr>
        <w:t>ność podłoża betonowego, w zależ</w:t>
      </w:r>
      <w:r w:rsidRPr="00794CF1">
        <w:rPr>
          <w:rFonts w:ascii="Calibri Light" w:hAnsi="Calibri Light" w:cs="Times New Roman"/>
          <w:sz w:val="24"/>
          <w:szCs w:val="24"/>
        </w:rPr>
        <w:t>ności od rodzaju farby, którą wykonywana będzie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powłoka malarska. nie moż</w:t>
      </w:r>
      <w:r w:rsidRPr="00794CF1">
        <w:rPr>
          <w:rFonts w:ascii="Calibri Light" w:hAnsi="Calibri Light" w:cs="Times New Roman"/>
          <w:sz w:val="24"/>
          <w:szCs w:val="24"/>
        </w:rPr>
        <w:t>e przekraczać wartości podanych w tablicy 1 Powierzchnia betonu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powinna być odkurzona i odt</w:t>
      </w:r>
      <w:r w:rsidR="00EE064E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uszczona</w:t>
      </w:r>
      <w:r w:rsidR="00EE064E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5.3.3. Tynki zwykłe</w:t>
      </w:r>
    </w:p>
    <w:p w:rsidR="0055654A" w:rsidRPr="00794CF1" w:rsidRDefault="0055654A" w:rsidP="00EE064E">
      <w:pPr>
        <w:pStyle w:val="Akapitzlist"/>
        <w:numPr>
          <w:ilvl w:val="0"/>
          <w:numId w:val="38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Nowe niemalowane tynki powinny odpowiadać wyma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ganiom określonym w Szczegółowej </w:t>
      </w:r>
      <w:r w:rsidRPr="00794CF1">
        <w:rPr>
          <w:rFonts w:ascii="Calibri Light" w:hAnsi="Calibri Light" w:cs="Times New Roman"/>
          <w:sz w:val="24"/>
          <w:szCs w:val="24"/>
        </w:rPr>
        <w:t>Specyfikacji Technicznej dla robót tynkowych, Wszelkie uszkodzenia tynków powinny być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usunięte przez wypełnienie odpowiednią zaprawą i zatarte do równej powierzchni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. </w:t>
      </w:r>
      <w:r w:rsidRPr="00794CF1">
        <w:rPr>
          <w:rFonts w:ascii="Calibri Light" w:hAnsi="Calibri Light" w:cs="Times New Roman"/>
          <w:sz w:val="24"/>
          <w:szCs w:val="24"/>
        </w:rPr>
        <w:t>Powierzchnia tynków powinna być pozbawiona zanieczyszczeń (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np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kurzu, rdzy, tłuszczu,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wykwitów solnych).</w:t>
      </w:r>
    </w:p>
    <w:p w:rsidR="00EE064E" w:rsidRPr="00794CF1" w:rsidRDefault="0055654A" w:rsidP="00EE064E">
      <w:pPr>
        <w:pStyle w:val="Akapitzlist"/>
        <w:numPr>
          <w:ilvl w:val="0"/>
          <w:numId w:val="38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Tynki malowane uprzednio farbami powinny być oczyszczone ze starej farby i wszelkich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wykwitów oraz odkurzone i umyte wodą. Po umyciu powierzchnia tynków nie powinna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wykazywać śladów starej farby ani pyłu po starej powłoce malarskiej. Uszkodzenia tynków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należy naprawić odpowiednią zaprawa, zalecaną przez producenta wyrobów malarskich</w:t>
      </w:r>
      <w:r w:rsidR="00EE064E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EE064E">
      <w:pPr>
        <w:pStyle w:val="Akapitzlist"/>
        <w:numPr>
          <w:ilvl w:val="0"/>
          <w:numId w:val="38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Wilgotność powierzchni tynków (malowanych jak i niemalowanych) nie powinna przekraczać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wartości podanych w tablicy 1</w:t>
      </w:r>
      <w:r w:rsidR="00EE064E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EE064E">
      <w:pPr>
        <w:pStyle w:val="Akapitzlist"/>
        <w:numPr>
          <w:ilvl w:val="0"/>
          <w:numId w:val="38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Wystające lub widoczne nieusuwalne elementy metalowe powinny być zabezpieczone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antykorozyjnie.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5.3.4. Tynki pocienione powinny spełniać takie same wymagania jak tynki zwykłe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</w:t>
      </w:r>
      <w:r w:rsidR="00EE064E" w:rsidRPr="00794CF1">
        <w:rPr>
          <w:rFonts w:ascii="Calibri Light" w:hAnsi="Calibri Light" w:cs="Times New Roman"/>
          <w:sz w:val="24"/>
          <w:szCs w:val="24"/>
        </w:rPr>
        <w:t>.3.5. Podłoża z drewna, materiał</w:t>
      </w:r>
      <w:r w:rsidRPr="00794CF1">
        <w:rPr>
          <w:rFonts w:ascii="Calibri Light" w:hAnsi="Calibri Light" w:cs="Times New Roman"/>
          <w:sz w:val="24"/>
          <w:szCs w:val="24"/>
        </w:rPr>
        <w:t xml:space="preserve">ów drewnopochodnych powinny być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niezmurszałe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o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wilgotności nie większej niż 12%, bez zepsutych lub wypadających sęków i zacieków żywicznych</w:t>
      </w:r>
      <w:r w:rsidR="00EE064E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Powierzchnia powinna być odkurzona i oczyszczona z plam tłuszczu, </w:t>
      </w:r>
      <w:r w:rsidR="00EE064E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ywicy, starej farby i innych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zanieczyszczeń. Ewentualne uszkodzenia powinny być naprawione szpachlówką, na którą</w:t>
      </w:r>
      <w:r w:rsidR="00EE064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wydano aprobatę techniczną.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5.3.6. Podłoża z płyt gipsowo-kartonowych powinny być odkurzone, bez plam tłuszczu i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oczyszczone ze starej farby Wkręty mocujące oraz styki płyt powinny być zaszpachlowane</w:t>
      </w:r>
      <w:r w:rsidR="00DC40B6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Uszkodzone fragmenty płyt powinny być naprawione masą szpachlową, na którą wydana jest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aprobata techniczna.</w:t>
      </w:r>
    </w:p>
    <w:p w:rsidR="0055654A" w:rsidRPr="00794CF1" w:rsidRDefault="00DC40B6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5.3.7. Podłoża z płyt wł</w:t>
      </w:r>
      <w:r w:rsidR="0055654A" w:rsidRPr="00794CF1">
        <w:rPr>
          <w:rFonts w:ascii="Calibri Light" w:hAnsi="Calibri Light" w:cs="Times New Roman"/>
          <w:sz w:val="24"/>
          <w:szCs w:val="24"/>
        </w:rPr>
        <w:t>óknisto-mineralnych powinny</w:t>
      </w:r>
      <w:r w:rsidRPr="00794CF1">
        <w:rPr>
          <w:rFonts w:ascii="Calibri Light" w:hAnsi="Calibri Light" w:cs="Times New Roman"/>
          <w:sz w:val="24"/>
          <w:szCs w:val="24"/>
        </w:rPr>
        <w:t xml:space="preserve"> mieć wilgotność nie większą niż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4%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oraz powierzchnię dokładnie odkurzoną, bez plam tłuszczu, wykwitów, rdzy i innych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lastRenderedPageBreak/>
        <w:t>zanieczyszczeń</w:t>
      </w:r>
      <w:r w:rsidRPr="00794CF1">
        <w:rPr>
          <w:rFonts w:ascii="Calibri Light" w:hAnsi="Calibri Light" w:cs="Times New Roman"/>
          <w:sz w:val="24"/>
          <w:szCs w:val="24"/>
        </w:rPr>
        <w:t>.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Wkręty mocujące nie powinny wystawać poza lico płyty, a ich główki powinny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być zabezpieczone antykorozyjnie.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5.3.8. Elementy metalowe przed malowaniem powinny być oczyszczone ze zgorzeliny, rdzy,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pozostałości zaprawy, gipsu oraz odkurzone i odtłuszczone.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5.4. Warunki prowadzenia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5.4.1. Warunki ogólne prowadzenia robót malarskich</w:t>
      </w:r>
    </w:p>
    <w:p w:rsidR="0055654A" w:rsidRPr="00794CF1" w:rsidRDefault="00DC40B6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Roboty </w:t>
      </w:r>
      <w:r w:rsidR="0055654A" w:rsidRPr="00794CF1">
        <w:rPr>
          <w:rFonts w:ascii="Calibri Light" w:hAnsi="Calibri Light" w:cs="Times New Roman"/>
          <w:sz w:val="24"/>
          <w:szCs w:val="24"/>
        </w:rPr>
        <w:t>malarskie powinny być prowadzone: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przy pogodzie bezwietrznej i bez opadów atmosferycznych (w przypadku robót malarskich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zewnętrznych),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 temperaturze nie niższej ni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 xml:space="preserve"> +5`C, z dodatkowym zastrzeżeniem, że w ciągu doby nie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nastąpi spadek temperatury poni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ej 0°C,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 temperaturze nie wy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szej ni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 xml:space="preserve"> 2</w:t>
      </w:r>
      <w:r w:rsidR="00DC40B6" w:rsidRPr="00794CF1">
        <w:rPr>
          <w:rFonts w:ascii="Calibri Light" w:hAnsi="Calibri Light" w:cs="Times New Roman"/>
          <w:sz w:val="24"/>
          <w:szCs w:val="24"/>
        </w:rPr>
        <w:t>5º</w:t>
      </w:r>
      <w:r w:rsidRPr="00794CF1">
        <w:rPr>
          <w:rFonts w:ascii="Calibri Light" w:hAnsi="Calibri Light" w:cs="Times New Roman"/>
          <w:sz w:val="24"/>
          <w:szCs w:val="24"/>
        </w:rPr>
        <w:t>C, z dodatkowym zastrzeżeniem, by temperatura podło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a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nie przewy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szy</w:t>
      </w:r>
      <w:r w:rsidR="00DC40B6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a 20</w:t>
      </w:r>
      <w:r w:rsidR="00DC40B6" w:rsidRPr="00794CF1">
        <w:rPr>
          <w:rFonts w:ascii="Calibri Light" w:hAnsi="Calibri Light" w:cs="Times New Roman"/>
          <w:sz w:val="24"/>
          <w:szCs w:val="24"/>
        </w:rPr>
        <w:t>º</w:t>
      </w:r>
      <w:r w:rsidRPr="00794CF1">
        <w:rPr>
          <w:rFonts w:ascii="Calibri Light" w:hAnsi="Calibri Light" w:cs="Times New Roman"/>
          <w:sz w:val="24"/>
          <w:szCs w:val="24"/>
        </w:rPr>
        <w:t>C (</w:t>
      </w:r>
      <w:r w:rsidR="00DC40B6" w:rsidRPr="00794CF1">
        <w:rPr>
          <w:rFonts w:ascii="Calibri Light" w:hAnsi="Calibri Light" w:cs="Times New Roman"/>
          <w:sz w:val="24"/>
          <w:szCs w:val="24"/>
        </w:rPr>
        <w:t>np. w miejscach bardzo nasł</w:t>
      </w:r>
      <w:r w:rsidRPr="00794CF1">
        <w:rPr>
          <w:rFonts w:ascii="Calibri Light" w:hAnsi="Calibri Light" w:cs="Times New Roman"/>
          <w:sz w:val="24"/>
          <w:szCs w:val="24"/>
        </w:rPr>
        <w:t>onecznionych).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 przypadku wystąpienia opadów w trakcie prowadzenia robót malarskich powierzchnie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świeżo pomalowane (nie wyschnięte) nale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os</w:t>
      </w:r>
      <w:r w:rsidR="00DC40B6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onić.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Roboty malarskie można rozpocząć, jeżeli wilgotność pod</w:t>
      </w:r>
      <w:r w:rsidR="00DC40B6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o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przewidzianych pod malowanie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nie przekracza odpowiednich wartości podanych w pkt. 5.3.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Prace malarskie na elementach metalowych można prowadzić przy wilgotności względnej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powietrza nie większej ni</w:t>
      </w:r>
      <w:r w:rsidR="00DC40B6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 xml:space="preserve"> 80%.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Przy wykonywaniu prac malarskich w pomieszczeniach zamkniętych należy zapewnić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odpowiednią wentylację.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Roboty malarskie farbami, emaliami lub lak</w:t>
      </w:r>
      <w:r w:rsidR="00DC40B6" w:rsidRPr="00794CF1">
        <w:rPr>
          <w:rFonts w:ascii="Calibri Light" w:hAnsi="Calibri Light" w:cs="Times New Roman"/>
          <w:sz w:val="24"/>
          <w:szCs w:val="24"/>
        </w:rPr>
        <w:t>ierami rozpuszczalnikowymi należ</w:t>
      </w:r>
      <w:r w:rsidRPr="00794CF1">
        <w:rPr>
          <w:rFonts w:ascii="Calibri Light" w:hAnsi="Calibri Light" w:cs="Times New Roman"/>
          <w:sz w:val="24"/>
          <w:szCs w:val="24"/>
        </w:rPr>
        <w:t>y prowadzić z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daleka od otwartych źródeł ognia, narzędzi oraz silników powodujących iskrzenie i mogących być</w:t>
      </w:r>
      <w:r w:rsidR="00DC40B6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źródłem pożaru.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Elementy, które w czasie robót malarskich mogą ulec uszkodzeniu lub zanieczyszczeniu,</w:t>
      </w:r>
      <w:r w:rsidR="00214A51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nale</w:t>
      </w:r>
      <w:r w:rsidR="00214A51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zabezpieczyć i os</w:t>
      </w:r>
      <w:r w:rsidR="00214A51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onić przez zabrudzeniem farbami.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5.4.2. Wykonanie robót malarskich zewnętrznych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Roboty malarskie na zewnątrz ob</w:t>
      </w:r>
      <w:r w:rsidR="00214A51" w:rsidRPr="00794CF1">
        <w:rPr>
          <w:rFonts w:ascii="Calibri Light" w:hAnsi="Calibri Light" w:cs="Times New Roman"/>
          <w:sz w:val="24"/>
          <w:szCs w:val="24"/>
        </w:rPr>
        <w:t>iektów budowlanych moż</w:t>
      </w:r>
      <w:r w:rsidRPr="00794CF1">
        <w:rPr>
          <w:rFonts w:ascii="Calibri Light" w:hAnsi="Calibri Light" w:cs="Times New Roman"/>
          <w:sz w:val="24"/>
          <w:szCs w:val="24"/>
        </w:rPr>
        <w:t>na rozpocząć, kiedy podłoża spełniają</w:t>
      </w:r>
      <w:r w:rsidR="00214A51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wymagania podane w pkt. 5.3., a warunki prowadzenia robót wymagania określone w pkt. 5.4.1.</w:t>
      </w:r>
    </w:p>
    <w:p w:rsidR="0055654A" w:rsidRPr="00794CF1" w:rsidRDefault="00214A51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Prace malarskie należ</w:t>
      </w:r>
      <w:r w:rsidR="0055654A" w:rsidRPr="00794CF1">
        <w:rPr>
          <w:rFonts w:ascii="Calibri Light" w:hAnsi="Calibri Light" w:cs="Times New Roman"/>
          <w:sz w:val="24"/>
          <w:szCs w:val="24"/>
        </w:rPr>
        <w:t>y prowadzić zgodnie z instrukcją producenta farby, która powinna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zawierać: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informacje o ewentualnym środku gruntującym i o przypadkach, kiedy nale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 go stosować,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sposób przygotowania farby do malowania,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sposób nakładania farby, w tym informacje o narzędziach (np. pędzle, wałki, agregaty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malarskie),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krotność nakładania farby oraz jej zużycie na 1 m</w:t>
      </w:r>
      <w:r w:rsidRPr="00794CF1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55654A" w:rsidRPr="00794CF1">
        <w:rPr>
          <w:rFonts w:ascii="Calibri Light" w:hAnsi="Calibri Light" w:cs="Times New Roman"/>
          <w:sz w:val="24"/>
          <w:szCs w:val="24"/>
        </w:rPr>
        <w:t>,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czas między nakładaniem kolejnych warstw,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zalecenia odnośnie mycia narzędzi,</w:t>
      </w:r>
    </w:p>
    <w:p w:rsidR="0055654A" w:rsidRPr="00794CF1" w:rsidRDefault="00214A51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r w:rsidR="0055654A" w:rsidRPr="00794CF1">
        <w:rPr>
          <w:rFonts w:ascii="Calibri Light" w:hAnsi="Calibri Light" w:cs="Times New Roman"/>
          <w:sz w:val="24"/>
          <w:szCs w:val="24"/>
        </w:rPr>
        <w:t>zalecenia w zakresie bhp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5.4.3. Wykonanie robót malarskich wewnętrznych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Wewnętrzne roboty malarskie można rozpocząć, kiedy pod</w:t>
      </w:r>
      <w:r w:rsidR="00214A51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o</w:t>
      </w:r>
      <w:r w:rsidR="00214A51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a spełniają wymagania podane w</w:t>
      </w:r>
      <w:r w:rsidR="00214A51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pkt. 5.3., a warunki prowadzenia robót wymagania określone w pkt. 5.4.1.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Prace malarskie należy prowadzić zgodnie z instrukcją producenta farb, zawierającą</w:t>
      </w:r>
      <w:r w:rsidR="00214A51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informacje wymienione w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5.4.2.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5.5. Wymagania dotyczące powłok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5.5.1. Wymagania w stosunku do powłok z farb dyspersyjnych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Powłoki z farb dyspersyjnych powinny być: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niezmywalne przy stosowaniu środków myjących i dezynfekujących, odporne na tarcie na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sucho i na szorowanie oraz na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reemulgację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aksamitno-matowe lub posiadać nieznaczny połysk,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jednolitej barwy, równomierne, bez smug, plam, zgodne ze wzorcem producenta i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dokumentacją projektową,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</w:t>
      </w:r>
      <w:r w:rsidR="000261AE" w:rsidRPr="00794CF1">
        <w:rPr>
          <w:rFonts w:ascii="Calibri Light" w:hAnsi="Calibri Light" w:cs="Times New Roman"/>
          <w:sz w:val="24"/>
          <w:szCs w:val="24"/>
        </w:rPr>
        <w:t>) bez uszkodzeń, prześwitów podł</w:t>
      </w:r>
      <w:r w:rsidRPr="00794CF1">
        <w:rPr>
          <w:rFonts w:ascii="Calibri Light" w:hAnsi="Calibri Light" w:cs="Times New Roman"/>
          <w:sz w:val="24"/>
          <w:szCs w:val="24"/>
        </w:rPr>
        <w:t>o</w:t>
      </w:r>
      <w:r w:rsidR="000261AE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a, śladów pędzla,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e) bez złuszczeń, odstawania od podło</w:t>
      </w:r>
      <w:r w:rsidR="000261AE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a oraz widocznych łączeń i poprawek,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 bez grudek pigmentów i wype</w:t>
      </w:r>
      <w:r w:rsidR="000261AE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niaczy ulegających rozcieraniu.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Dopuszcza się chropowatość powłoki odpowiadającą rodzajowi faktury pokrywanego podłoża.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5.5.2. Wymagania w stosunku do powłok z farb na rozpuszczalnikowych spoiwach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żywicznych oraz farb na spoiwach żywicznych rozcieńczalnych wodą</w:t>
      </w:r>
    </w:p>
    <w:p w:rsidR="0055654A" w:rsidRPr="00794CF1" w:rsidRDefault="000261AE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Powłoki te powinny być: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odporne na zmywanie wodą ze środkiem myjącym, tarcie na sucho i na szorowanie,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bez uszkodzeń, smug, plam, prześwitów i śladów pędzla,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zgodne ze wzorcem producenta i dokume</w:t>
      </w:r>
      <w:r w:rsidR="000261AE" w:rsidRPr="00794CF1">
        <w:rPr>
          <w:rFonts w:ascii="Calibri Light" w:hAnsi="Calibri Light" w:cs="Times New Roman"/>
          <w:sz w:val="24"/>
          <w:szCs w:val="24"/>
        </w:rPr>
        <w:t>ntacją projektowa w zakresie barw</w:t>
      </w:r>
      <w:r w:rsidRPr="00794CF1">
        <w:rPr>
          <w:rFonts w:ascii="Calibri Light" w:hAnsi="Calibri Light" w:cs="Times New Roman"/>
          <w:sz w:val="24"/>
          <w:szCs w:val="24"/>
        </w:rPr>
        <w:t>y i połysku</w:t>
      </w:r>
      <w:r w:rsidR="000261AE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Dopuszcza się chropowatość powłoki odpowiadającą rodzajowi faktury pokrywanego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podło</w:t>
      </w:r>
      <w:r w:rsidR="000261AE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Przy jednowarstwowej powłoce malarsk</w:t>
      </w:r>
      <w:r w:rsidR="000261AE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ej dopuszczalne są nieznaczne miejscowe prześwity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podłoża.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Nie dopuszc</w:t>
      </w:r>
      <w:r w:rsidR="000261AE" w:rsidRPr="00794CF1">
        <w:rPr>
          <w:rFonts w:ascii="Calibri Light" w:hAnsi="Calibri Light" w:cs="Times New Roman"/>
          <w:sz w:val="24"/>
          <w:szCs w:val="24"/>
        </w:rPr>
        <w:t>za się w tego rodzaju powłokach: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spękań,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łuszczenia się powłok,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odstawania powłok od podłoża.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5.5.3. Wymagania w stosunku do powłok wykonanych z farb mineralnych z dodatkami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modyfikującymi lub bez, w postaci suchych mieszanek oraz farb na spoiwach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mineralno-organicznych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Powłoki z farb mineralnych powinny:</w:t>
      </w:r>
    </w:p>
    <w:p w:rsidR="0055654A" w:rsidRPr="00794CF1" w:rsidRDefault="000261AE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równomiernie pokrywać podłoż</w:t>
      </w:r>
      <w:r w:rsidR="0055654A" w:rsidRPr="00794CF1">
        <w:rPr>
          <w:rFonts w:ascii="Calibri Light" w:hAnsi="Calibri Light" w:cs="Times New Roman"/>
          <w:sz w:val="24"/>
          <w:szCs w:val="24"/>
        </w:rPr>
        <w:t>a, bez prześwitów, plam i odprysków,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nie ścierać się i nie obsypywać przy potarciu miękką tkaniną bawełniana,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nie mieć śladów pędzla,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d) w zakresie barwy i połysku być zgodne z wzorcem producenta oraz dokumentacją projektową,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e) być odporne na zmywanie wodą (za wyjątkiem farb wapiennych i cementowych bez dodatków</w:t>
      </w:r>
      <w:r w:rsidR="000261AE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modyfikujących),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f) nie mieć przykrego zapachu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Dopuszcza się w tego rodzaju powłokach.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a) na powłokach wykonanych na elewacjach niejednolity odcień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banivy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powłoki </w:t>
      </w:r>
      <w:r w:rsidR="00794CF1">
        <w:rPr>
          <w:rFonts w:ascii="Calibri Light" w:hAnsi="Calibri Light" w:cs="Times New Roman"/>
          <w:sz w:val="24"/>
          <w:szCs w:val="24"/>
        </w:rPr>
        <w:t xml:space="preserve">                             </w:t>
      </w:r>
      <w:r w:rsidRPr="00794CF1">
        <w:rPr>
          <w:rFonts w:ascii="Calibri Light" w:hAnsi="Calibri Light" w:cs="Times New Roman"/>
          <w:sz w:val="24"/>
          <w:szCs w:val="24"/>
        </w:rPr>
        <w:t>w miejscach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napraw tynku po hakach rusztowań, o powierzchni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kazdego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z nich nie przekraczają</w:t>
      </w:r>
      <w:r w:rsidR="00794CF1">
        <w:rPr>
          <w:rFonts w:ascii="Calibri Light" w:hAnsi="Calibri Light" w:cs="Times New Roman"/>
          <w:sz w:val="24"/>
          <w:szCs w:val="24"/>
        </w:rPr>
        <w:t>cej 20</w:t>
      </w:r>
      <w:r w:rsidRPr="00794CF1">
        <w:rPr>
          <w:rFonts w:ascii="Calibri Light" w:hAnsi="Calibri Light" w:cs="Times New Roman"/>
          <w:sz w:val="24"/>
          <w:szCs w:val="24"/>
        </w:rPr>
        <w:t>cm2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b) chropowatość powłoki odpowiadają rodzajowi faktury pokrywanego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podłoza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odchylenia do 2 mm na 1 m oraz do 3 mm na całej długości na liniach styku odmiennych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barw,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d) ślady pędzla na powłokach jednowarstwowych.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5.5.4. Wymagania w stosunku do powłok z lakierów na spoiwach żywicznych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wodorozcieńczalnych i rozpuszczalnikowych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Powłoki z lakierów powinny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mieć jednolity w odcieniu i połysku wygląd, zgodny z wzorcem producenta i dokumentacją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projektową,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nie mieć śladów pędzla, smug, plam, zacieków, uszkodzeń, pęcherzy i zmarszczeń,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dobrze przy</w:t>
      </w:r>
      <w:r w:rsidR="00120E50" w:rsidRPr="00794CF1">
        <w:rPr>
          <w:rFonts w:ascii="Calibri Light" w:hAnsi="Calibri Light" w:cs="Times New Roman"/>
          <w:sz w:val="24"/>
          <w:szCs w:val="24"/>
        </w:rPr>
        <w:t>legać do podłoż</w:t>
      </w:r>
      <w:r w:rsidRPr="00794CF1">
        <w:rPr>
          <w:rFonts w:ascii="Calibri Light" w:hAnsi="Calibri Light" w:cs="Times New Roman"/>
          <w:sz w:val="24"/>
          <w:szCs w:val="24"/>
        </w:rPr>
        <w:t>a,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d) mieć odporność na zarysowania i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wycieranie,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e) mieć odporność na zmywanie wodą ze środkiem myjącym.</w:t>
      </w:r>
    </w:p>
    <w:p w:rsidR="0055654A" w:rsidRPr="00794CF1" w:rsidRDefault="0055654A" w:rsidP="00794CF1">
      <w:pPr>
        <w:pStyle w:val="Nagwek1"/>
        <w:rPr>
          <w:rFonts w:ascii="Calibri Light" w:hAnsi="Calibri Light"/>
        </w:rPr>
      </w:pPr>
      <w:bookmarkStart w:id="5" w:name="_Toc518297264"/>
      <w:r w:rsidRPr="00794CF1">
        <w:rPr>
          <w:rFonts w:ascii="Calibri Light" w:hAnsi="Calibri Light"/>
        </w:rPr>
        <w:t>6. KONTROLA JAKOSCI ROBOT</w:t>
      </w:r>
      <w:bookmarkEnd w:id="5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6.1. Ogólne zasady kontroli jakości robót podano w ST „Wymagania ogólne" Kod CPV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45000000-7,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6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6.2. Badania przed przystąpieniem do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Przed przystąpieniem do robót malarskich nal</w:t>
      </w:r>
      <w:r w:rsidR="00120E50" w:rsidRPr="00794CF1">
        <w:rPr>
          <w:rFonts w:ascii="Calibri Light" w:hAnsi="Calibri Light" w:cs="Times New Roman"/>
          <w:sz w:val="24"/>
          <w:szCs w:val="24"/>
        </w:rPr>
        <w:t>eży przeprowadzić badanie podłoż</w:t>
      </w:r>
      <w:r w:rsidRPr="00794CF1">
        <w:rPr>
          <w:rFonts w:ascii="Calibri Light" w:hAnsi="Calibri Light" w:cs="Times New Roman"/>
          <w:sz w:val="24"/>
          <w:szCs w:val="24"/>
        </w:rPr>
        <w:t>y oraz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materiałów, które będą wykorzystywane do wykonywania robót.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6.2.1. Badania podłoży pod malowanie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Badanie podłoża pod malowanie, w </w:t>
      </w:r>
      <w:r w:rsidR="00120E50" w:rsidRPr="00794CF1">
        <w:rPr>
          <w:rFonts w:ascii="Calibri Light" w:hAnsi="Calibri Light" w:cs="Times New Roman"/>
          <w:sz w:val="24"/>
          <w:szCs w:val="24"/>
        </w:rPr>
        <w:t>zależności od jego rodzaju, należ</w:t>
      </w:r>
      <w:r w:rsidRPr="00794CF1">
        <w:rPr>
          <w:rFonts w:ascii="Calibri Light" w:hAnsi="Calibri Light" w:cs="Times New Roman"/>
          <w:sz w:val="24"/>
          <w:szCs w:val="24"/>
        </w:rPr>
        <w:t>y wykonywać w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następujących terminach: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dla podł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a betonowego nie wcześniej niż po 4 tygodniach od daty jego wykonania,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dla pozosta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ych podłoży, po otrzymaniu protokołu z ich przyjęcia.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Badanie podłoża powinno być przeprowadzane po zamocowaniu i wbudowaniu wszystkich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elementów przeznaczonych do malowania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Kontrola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powinny być objęte w przypadku: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murów ceglanych i kamiennych - zgodność wykonania z projektem budowlanym, dokładność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wykonania zgodnie ze Szczegółowa Specyfikacją Techniczną robót murowych, wypełnienie</w:t>
      </w:r>
      <w:r w:rsidR="00120E50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spoin, wykonanie napraw i uzupełnień, czystość powierzchni, wilgotność muru,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podło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 betonowych - dokładność i zgodność wykonania z projektem budowlanym oraz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szczegółową specyfikacją techniczną robót betonowych, czystość powierzchni, wykonanie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napra</w:t>
      </w:r>
      <w:r w:rsidRPr="00794CF1">
        <w:rPr>
          <w:rFonts w:ascii="Calibri Light" w:hAnsi="Calibri Light" w:cs="Times New Roman"/>
          <w:sz w:val="24"/>
          <w:szCs w:val="24"/>
        </w:rPr>
        <w:t>wi uzupełnień, wilgotność podłoż</w:t>
      </w:r>
      <w:r w:rsidR="0055654A" w:rsidRPr="00794CF1">
        <w:rPr>
          <w:rFonts w:ascii="Calibri Light" w:hAnsi="Calibri Light" w:cs="Times New Roman"/>
          <w:sz w:val="24"/>
          <w:szCs w:val="24"/>
        </w:rPr>
        <w:t>a, zabezpieczenie elementów metalowych,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tynków zwykłych i pocienionych - zgodność z projektem, równość i wygląd powierzchni z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uwzględnieniem wymagań określonych w szczegółowej specyfikacji technicznej robót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tynkowych, czystość powierzchni, wykonanie napraw l uzupełnień, zabezpieczenie elementów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metalowych, wilgotność tynku,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podło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</w:t>
      </w:r>
      <w:r w:rsidRPr="00794CF1">
        <w:rPr>
          <w:rFonts w:ascii="Calibri Light" w:hAnsi="Calibri Light" w:cs="Times New Roman"/>
          <w:sz w:val="24"/>
          <w:szCs w:val="24"/>
        </w:rPr>
        <w:t xml:space="preserve"> z drewna - wilgotność, stan podł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a, wygląd i czystość powierzchni, wykonanie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naprawi uzupełnień,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płyt gipsowo-kartonowych i wł</w:t>
      </w:r>
      <w:r w:rsidR="0055654A" w:rsidRPr="00794CF1">
        <w:rPr>
          <w:rFonts w:ascii="Calibri Light" w:hAnsi="Calibri Light" w:cs="Times New Roman"/>
          <w:sz w:val="24"/>
          <w:szCs w:val="24"/>
        </w:rPr>
        <w:t>óknisto-mineralnych - wilgotność, wygląd i czystość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powierzchni, wykonanie napraw i uzupełnień, wykończenie styków oraz zabezpieczenie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wkrętów,</w:t>
      </w:r>
    </w:p>
    <w:p w:rsidR="0055654A" w:rsidRPr="00794CF1" w:rsidRDefault="00120E50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elementów metalowych - czystość powierzchni.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Dokładność wykonania murów należy bad</w:t>
      </w:r>
      <w:r w:rsidR="00434C0C" w:rsidRPr="00794CF1">
        <w:rPr>
          <w:rFonts w:ascii="Calibri Light" w:hAnsi="Calibri Light" w:cs="Times New Roman"/>
          <w:sz w:val="24"/>
          <w:szCs w:val="24"/>
        </w:rPr>
        <w:t>ać metodami opisanymi w Szczegół</w:t>
      </w:r>
      <w:r w:rsidRPr="00794CF1">
        <w:rPr>
          <w:rFonts w:ascii="Calibri Light" w:hAnsi="Calibri Light" w:cs="Times New Roman"/>
          <w:sz w:val="24"/>
          <w:szCs w:val="24"/>
        </w:rPr>
        <w:t>owej</w:t>
      </w:r>
      <w:r w:rsidR="00434C0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Specyfikacji Technicznej dla robót murowych.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Równość powierzchni tynków należy sprawdzać </w:t>
      </w:r>
      <w:r w:rsidR="00434C0C" w:rsidRPr="00794CF1">
        <w:rPr>
          <w:rFonts w:ascii="Calibri Light" w:hAnsi="Calibri Light" w:cs="Times New Roman"/>
          <w:sz w:val="24"/>
          <w:szCs w:val="24"/>
        </w:rPr>
        <w:t>metodami podanymi w Szczegółowej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Specy</w:t>
      </w:r>
      <w:r w:rsidR="00434C0C" w:rsidRPr="00794CF1">
        <w:rPr>
          <w:rFonts w:ascii="Calibri Light" w:hAnsi="Calibri Light" w:cs="Times New Roman"/>
          <w:sz w:val="24"/>
          <w:szCs w:val="24"/>
        </w:rPr>
        <w:t>fi</w:t>
      </w:r>
      <w:r w:rsidRPr="00794CF1">
        <w:rPr>
          <w:rFonts w:ascii="Calibri Light" w:hAnsi="Calibri Light" w:cs="Times New Roman"/>
          <w:sz w:val="24"/>
          <w:szCs w:val="24"/>
        </w:rPr>
        <w:t>kacji Technicznej dla robót tynkowych.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Wygląd powierzchni podło</w:t>
      </w:r>
      <w:r w:rsidR="00434C0C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należy oceniać wizualnie, z odległości około 1 m, w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rozproszonym świetle dziennym lub sztucznym</w:t>
      </w:r>
      <w:r w:rsidR="00BD72A3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Zapylenie powierzchni (z wyjątki</w:t>
      </w:r>
      <w:r w:rsidR="00434C0C" w:rsidRPr="00794CF1">
        <w:rPr>
          <w:rFonts w:ascii="Calibri Light" w:hAnsi="Calibri Light" w:cs="Times New Roman"/>
          <w:sz w:val="24"/>
          <w:szCs w:val="24"/>
        </w:rPr>
        <w:t>em powierzchni metalowych) należ</w:t>
      </w:r>
      <w:r w:rsidRPr="00794CF1">
        <w:rPr>
          <w:rFonts w:ascii="Calibri Light" w:hAnsi="Calibri Light" w:cs="Times New Roman"/>
          <w:sz w:val="24"/>
          <w:szCs w:val="24"/>
        </w:rPr>
        <w:t>y oceniać przez przetarcie</w:t>
      </w:r>
      <w:r w:rsidR="00434C0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powierzchni suchą, czystą ręką. W przypadku powierzchn</w:t>
      </w:r>
      <w:r w:rsidR="00BD72A3" w:rsidRPr="00794CF1">
        <w:rPr>
          <w:rFonts w:ascii="Calibri Light" w:hAnsi="Calibri Light" w:cs="Times New Roman"/>
          <w:sz w:val="24"/>
          <w:szCs w:val="24"/>
        </w:rPr>
        <w:t>i metalowych do przetarcia należ</w:t>
      </w:r>
      <w:r w:rsidRPr="00794CF1">
        <w:rPr>
          <w:rFonts w:ascii="Calibri Light" w:hAnsi="Calibri Light" w:cs="Times New Roman"/>
          <w:sz w:val="24"/>
          <w:szCs w:val="24"/>
        </w:rPr>
        <w:t>y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u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ywać czystej szmatki.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Wilgotn</w:t>
      </w:r>
      <w:r w:rsidR="00BD72A3" w:rsidRPr="00794CF1">
        <w:rPr>
          <w:rFonts w:ascii="Calibri Light" w:hAnsi="Calibri Light" w:cs="Times New Roman"/>
          <w:sz w:val="24"/>
          <w:szCs w:val="24"/>
        </w:rPr>
        <w:t>ość podłoż</w:t>
      </w:r>
      <w:r w:rsidRPr="00794CF1">
        <w:rPr>
          <w:rFonts w:ascii="Calibri Light" w:hAnsi="Calibri Light" w:cs="Times New Roman"/>
          <w:sz w:val="24"/>
          <w:szCs w:val="24"/>
        </w:rPr>
        <w:t>y nale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oceniać przy użyciu odpowiednich przyrządów. W przypadku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wątpliwości należy pobrać próbkę podłoża i określić wilgotność metodą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suszarkowo-wagową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Wyniki badań powinny być porównane z wymaganiami podanymi w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5.3., odnotowane w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formie protokołu kontroli, wpisane do dziennika budowy i akceptowane przez inspektora nadzoru.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6.2.2. Kontrola jakości materiałów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Farby i środki gruntujące użyte do malowania powinny odpowiadać normom wymienionym w pkt.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2.2.1.-2.2.4.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Bezpośrednio przed uż</w:t>
      </w:r>
      <w:r w:rsidR="0055654A" w:rsidRPr="00794CF1">
        <w:rPr>
          <w:rFonts w:ascii="Calibri Light" w:hAnsi="Calibri Light" w:cs="Times New Roman"/>
          <w:sz w:val="24"/>
          <w:szCs w:val="24"/>
        </w:rPr>
        <w:t>yciem należy sprawdzić.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czy dostawca dostarczył dokumenty świadczące o dopuszczeniu do obrotu i powszechnego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lub jednostkowego zastosowania wyrobów używanych w robotach malarskich,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terminy przydatności do u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ycia podane na opakowaniach,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wygląd zewnętrzny farby w każdym opakowaniu.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Ocenę wyglądu zewnętrznego należy przeprowadzać wizualnie. Farba powinna stanowić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jednorodną w kolorze i konsystencji mieszaninę.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Niedopuszczalne jest stosowanie farb, w których widać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w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przypadku farb ciekłych'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skoagulowane spoiwo,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nieroztarte pigmenty,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- grudki wypełniaczy (z wyjątkiem niektórych farb strukturalnych),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kożuch,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ślady pleśni,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tnivały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, nie dający się wymieszać osad,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nadmierne, utrzymujące się spienienie,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obce wtrącenia,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zapach gnilny,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w przypadku farb w postaci suchych mieszanek: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ślady pleśni,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zbrylenie.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obce wtrącenia,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zapach gnilny.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6.3. Badania w czasie robót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Badania w czasie robót polegają na sprawdzaniu zgodności wykonywanych robót malarskich z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dokumentacją projektową, wymaganiami niniejszej specyfikacji i instrukcjami producentów farb.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Badania te w szczególności powinny dotyczyć sprawdzenia technologii wykonywanych robót w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zakresie gruntowania podłoży i nakładania powłok malarskich.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6.4. Badania w czasie odbioru robót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6.4.1. Zakres i warunki wykonywania badań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Badania w czasie odbioru robót przeprowadza się celem oceny czy spełnione zostały wszystkie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wymagania dotyczące wykonanych robót malarskich, w szczególności w zakresie: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zgodności z dokumentacją projektową, Szczegółowa Specyfikacja Techniczna wraz z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wprowadzonymi zmianami naniesionymi w dokumentacji powykonawczej,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jakości zastosowanych materia</w:t>
      </w:r>
      <w:r w:rsidR="00BD72A3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ów i wyrobów,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pr</w:t>
      </w:r>
      <w:r w:rsidR="00BD72A3" w:rsidRPr="00794CF1">
        <w:rPr>
          <w:rFonts w:ascii="Calibri Light" w:hAnsi="Calibri Light" w:cs="Times New Roman"/>
          <w:sz w:val="24"/>
          <w:szCs w:val="24"/>
        </w:rPr>
        <w:t>awidłowości przygotowania podłoż</w:t>
      </w:r>
      <w:r w:rsidRPr="00794CF1">
        <w:rPr>
          <w:rFonts w:ascii="Calibri Light" w:hAnsi="Calibri Light" w:cs="Times New Roman"/>
          <w:sz w:val="24"/>
          <w:szCs w:val="24"/>
        </w:rPr>
        <w:t>y,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jakości powłok malarskich.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Przy badaniach w czasie odbioru robót nale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wykorzystywać wyniki badań dokonanych przed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przystąpieniem do robót i w trakcie ich wykonywania oraz zapisy w dzienniku budowy dotyczące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wykonanych robót.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Badania powłok przy ich odbiorze nale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przeprowadzać: nie wcześniej niż po 14 dniach od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zakończenia ich wykonywania.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Badania techniczne należy przeprowadzać w temper</w:t>
      </w:r>
      <w:r w:rsidR="00BD72A3" w:rsidRPr="00794CF1">
        <w:rPr>
          <w:rFonts w:ascii="Calibri Light" w:hAnsi="Calibri Light" w:cs="Times New Roman"/>
          <w:sz w:val="24"/>
          <w:szCs w:val="24"/>
        </w:rPr>
        <w:t>aturze powietrza co najmniej +5º</w:t>
      </w:r>
      <w:r w:rsidRPr="00794CF1">
        <w:rPr>
          <w:rFonts w:ascii="Calibri Light" w:hAnsi="Calibri Light" w:cs="Times New Roman"/>
          <w:sz w:val="24"/>
          <w:szCs w:val="24"/>
        </w:rPr>
        <w:t>C i przy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wilgotności względnej powietrza nie przekraczającej 65%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Ocena jakości powłok malarskich obejmuje'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sprawdzenie wyglądu zewnętrznego,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sprawdzenie zgodności barwy i połysku,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sprawdzenie odporności na wycieranie,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sprawdzenie przyczepności powłoki,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sprawdzenie odporności na zmywanie.</w:t>
      </w: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6.4.2. Opis badań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Metody przeprowadzania badań powłok ma</w:t>
      </w:r>
      <w:r w:rsidR="00BD72A3" w:rsidRPr="00794CF1">
        <w:rPr>
          <w:rFonts w:ascii="Calibri Light" w:hAnsi="Calibri Light" w:cs="Times New Roman"/>
          <w:sz w:val="24"/>
          <w:szCs w:val="24"/>
        </w:rPr>
        <w:t>larskich w czasie odbioru robót: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a) sprawdzenie wyglądu zewnętrznego - wizualnie, okiem nieuzbrojonym w świetle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rozproszonym z odległości oko</w:t>
      </w:r>
      <w:r w:rsidR="00BD72A3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o 0,5 m,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b) sprawdzenie zgodności barwy i połysku - przez porównanie w świetle rozproszonym ba</w:t>
      </w:r>
      <w:r w:rsidR="00BD72A3" w:rsidRPr="00794CF1">
        <w:rPr>
          <w:rFonts w:ascii="Calibri Light" w:hAnsi="Calibri Light" w:cs="Times New Roman"/>
          <w:sz w:val="24"/>
          <w:szCs w:val="24"/>
        </w:rPr>
        <w:t>rw</w:t>
      </w:r>
      <w:r w:rsidRPr="00794CF1">
        <w:rPr>
          <w:rFonts w:ascii="Calibri Light" w:hAnsi="Calibri Light" w:cs="Times New Roman"/>
          <w:sz w:val="24"/>
          <w:szCs w:val="24"/>
        </w:rPr>
        <w:t>y i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połysku wyschniętej powłoki z wzorcem producenta,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c) sprawdzenie odporności powłoki na wycieranie - przez lekkie, kilkukrotne pocieranie jej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powierzchni wełnianą lub bawełnianą szmatką w kolor</w:t>
      </w:r>
      <w:r w:rsidR="00BD72A3" w:rsidRPr="00794CF1">
        <w:rPr>
          <w:rFonts w:ascii="Calibri Light" w:hAnsi="Calibri Light" w:cs="Times New Roman"/>
          <w:sz w:val="24"/>
          <w:szCs w:val="24"/>
        </w:rPr>
        <w:t>ze kontrastow</w:t>
      </w:r>
      <w:r w:rsidRPr="00794CF1">
        <w:rPr>
          <w:rFonts w:ascii="Calibri Light" w:hAnsi="Calibri Light" w:cs="Times New Roman"/>
          <w:sz w:val="24"/>
          <w:szCs w:val="24"/>
        </w:rPr>
        <w:t>ym do powłoki. Powlokę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nale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uznać za odporną na wycieranie, je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eli na szmatce nie wystąpiły ślady farby,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d) sp</w:t>
      </w:r>
      <w:r w:rsidR="00BD72A3" w:rsidRPr="00794CF1">
        <w:rPr>
          <w:rFonts w:ascii="Calibri Light" w:hAnsi="Calibri Light" w:cs="Times New Roman"/>
          <w:sz w:val="24"/>
          <w:szCs w:val="24"/>
        </w:rPr>
        <w:t>rawdzenie przyczepności powłoki: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na pod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żach mineralnych i mineralno-wł</w:t>
      </w:r>
      <w:r w:rsidR="0055654A" w:rsidRPr="00794CF1">
        <w:rPr>
          <w:rFonts w:ascii="Calibri Light" w:hAnsi="Calibri Light" w:cs="Times New Roman"/>
          <w:sz w:val="24"/>
          <w:szCs w:val="24"/>
        </w:rPr>
        <w:t>óknistych - przez wykonanie skalpelem siatki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nacięć prostopadłych o boku oczka 5 mm, po 10 oczek w każdą stronę a następnie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przetarciu pędzlem naciętej powłoki; przyczepność powłoki nale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 uznać za dobrą, je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eli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żaden z kwadracików nie wypadnie,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na pod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ach drewnianych i metalowych - metodą opisana w normie PN-EN ISO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2409:2008,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e) sprawdzenie odporności na zmywanie - przez pięciokrotne silne potarcie powłoki mokrą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namydloną szczotką z twardej szczeciny, a następnie dokładne spłukanie jej wodą za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pomocą miękkiego pędzla, powłokę należy uznać za odporną na zmywanie, je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eli piana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mydlana na szczotce nie ulegnie zabarwieniu oraz je</w:t>
      </w:r>
      <w:r w:rsidR="00BD72A3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eli po wyschnięciu cala badana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powłoka będzie miała jednakową ba</w:t>
      </w:r>
      <w:r w:rsidR="00BD72A3" w:rsidRPr="00794CF1">
        <w:rPr>
          <w:rFonts w:ascii="Calibri Light" w:hAnsi="Calibri Light" w:cs="Times New Roman"/>
          <w:sz w:val="24"/>
          <w:szCs w:val="24"/>
        </w:rPr>
        <w:t>rw</w:t>
      </w:r>
      <w:r w:rsidRPr="00794CF1">
        <w:rPr>
          <w:rFonts w:ascii="Calibri Light" w:hAnsi="Calibri Light" w:cs="Times New Roman"/>
          <w:sz w:val="24"/>
          <w:szCs w:val="24"/>
        </w:rPr>
        <w:t>ę i nie powstaną prześwity podłoża.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Wyniki badań powinny być porównane </w:t>
      </w:r>
      <w:r w:rsidR="00BD72A3" w:rsidRPr="00794CF1">
        <w:rPr>
          <w:rFonts w:ascii="Calibri Light" w:hAnsi="Calibri Light" w:cs="Times New Roman"/>
          <w:sz w:val="24"/>
          <w:szCs w:val="24"/>
        </w:rPr>
        <w:t>z wymaganiami podanymi w pkt. 5.</w:t>
      </w:r>
      <w:r w:rsidRPr="00794CF1">
        <w:rPr>
          <w:rFonts w:ascii="Calibri Light" w:hAnsi="Calibri Light" w:cs="Times New Roman"/>
          <w:sz w:val="24"/>
          <w:szCs w:val="24"/>
        </w:rPr>
        <w:t>5. i opisane w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dzienniku budowy i protokole podpisanym przez przedstawicieli inwestora (zamawiającego) oraz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wykonawcy.</w:t>
      </w:r>
    </w:p>
    <w:p w:rsidR="0055654A" w:rsidRPr="00794CF1" w:rsidRDefault="0055654A" w:rsidP="00BD72A3">
      <w:pPr>
        <w:pStyle w:val="Nagwek1"/>
        <w:rPr>
          <w:rFonts w:ascii="Calibri Light" w:hAnsi="Calibri Light"/>
        </w:rPr>
      </w:pPr>
      <w:bookmarkStart w:id="6" w:name="_Toc518297265"/>
      <w:r w:rsidRPr="00794CF1">
        <w:rPr>
          <w:rFonts w:ascii="Calibri Light" w:hAnsi="Calibri Light"/>
        </w:rPr>
        <w:t>7. WYMAGANIA DOTYCZĄCE PRZEDMIARU I OBMIARU ROBÓT</w:t>
      </w:r>
      <w:bookmarkEnd w:id="6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7.1. Ogólne zasady przedmiaru i obmiaru podano w ST „Wymagania ogólne" Kod CPV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55654A" w:rsidRPr="00794CF1" w:rsidRDefault="00BD72A3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7</w:t>
      </w:r>
      <w:r w:rsidR="0055654A" w:rsidRPr="00794CF1">
        <w:rPr>
          <w:rFonts w:ascii="Calibri Light" w:hAnsi="Calibri Light" w:cs="Times New Roman"/>
          <w:b/>
          <w:sz w:val="24"/>
          <w:szCs w:val="24"/>
        </w:rPr>
        <w:t>.2. Szczegółowe zasady obmiaru robót malarskich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Powierzchnię malowania oblicza się w metrach kwadratowych w rozwinięciu, według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rzeczywistych wymiarów. Z obliczonej powierzchni nie potrąca się otworów i miejsc nie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malowanych o powierzchni każdego z nich do 0,5 m2</w:t>
      </w:r>
      <w:r w:rsidR="00BD72A3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Dla ścian i sufitów z profilami ciągnionymi lub ozdob</w:t>
      </w:r>
      <w:r w:rsidR="00BD72A3" w:rsidRPr="00794CF1">
        <w:rPr>
          <w:rFonts w:ascii="Calibri Light" w:hAnsi="Calibri Light" w:cs="Times New Roman"/>
          <w:sz w:val="24"/>
          <w:szCs w:val="24"/>
        </w:rPr>
        <w:t>ami, okien i drzwi, elementów aż</w:t>
      </w:r>
      <w:r w:rsidRPr="00794CF1">
        <w:rPr>
          <w:rFonts w:ascii="Calibri Light" w:hAnsi="Calibri Light" w:cs="Times New Roman"/>
          <w:sz w:val="24"/>
          <w:szCs w:val="24"/>
        </w:rPr>
        <w:t>urowych,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grzejników i rur należy stosować uproszczone metody obmiaru.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Dla ścian i sufitów z profilami ciągnionymi lub wklejonymi ozdobami uproszczony sposób ich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obmiaru polega na obliczeniu powierzchni rzutu i zwiększeniu uzyskanego wyniku przez</w:t>
      </w:r>
      <w:r w:rsidR="00BD72A3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zastosowanie współczynników podanych w tablicy 2.</w:t>
      </w:r>
    </w:p>
    <w:p w:rsidR="00BD72A3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794CF1" w:rsidRDefault="00794CF1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BD72A3" w:rsidRPr="00794CF1" w:rsidRDefault="00BD72A3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lastRenderedPageBreak/>
        <w:t>Tablica 2. Współczynniki przeliczeniowe dla powierzchni z ozdobami</w:t>
      </w:r>
    </w:p>
    <w:tbl>
      <w:tblPr>
        <w:tblW w:w="90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6860"/>
        <w:gridCol w:w="1700"/>
      </w:tblGrid>
      <w:tr w:rsidR="00BD72A3" w:rsidRPr="00794CF1" w:rsidTr="00BD72A3">
        <w:trPr>
          <w:trHeight w:val="63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proofErr w:type="spellStart"/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Stosunek rzutu powierzchni ozdoby do całej powierzchni ściany lub sufitu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Współczynnik</w:t>
            </w:r>
          </w:p>
        </w:tc>
      </w:tr>
      <w:tr w:rsidR="00BD72A3" w:rsidRPr="00794CF1" w:rsidTr="00BD72A3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a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c</w:t>
            </w:r>
          </w:p>
        </w:tc>
      </w:tr>
      <w:tr w:rsidR="00BD72A3" w:rsidRPr="00794CF1" w:rsidTr="00BD72A3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do 10 %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1,10</w:t>
            </w:r>
          </w:p>
        </w:tc>
      </w:tr>
      <w:tr w:rsidR="00BD72A3" w:rsidRPr="00794CF1" w:rsidTr="00BD72A3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do 20 %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1,20</w:t>
            </w:r>
          </w:p>
        </w:tc>
      </w:tr>
      <w:tr w:rsidR="00BD72A3" w:rsidRPr="00794CF1" w:rsidTr="00BD72A3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do 40 %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1,40</w:t>
            </w:r>
          </w:p>
        </w:tc>
      </w:tr>
      <w:tr w:rsidR="00BD72A3" w:rsidRPr="00794CF1" w:rsidTr="00BD72A3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2A3" w:rsidRPr="00794CF1" w:rsidRDefault="00BD72A3" w:rsidP="00BD72A3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ponad 40 %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2A3" w:rsidRPr="00794CF1" w:rsidRDefault="00BD72A3" w:rsidP="00BD72A3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2,00</w:t>
            </w:r>
          </w:p>
        </w:tc>
      </w:tr>
    </w:tbl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Powierzchnię dwustronnie malowanych wbudowanych okien i drzwi (skrzydeł z ościeżnicami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wraz z ćwierćwałkami) oblicza się w metrach kwadratowych powierzchni w świetle wykończonych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otworów (ościeży), stosując do uzyskanych wyników współczynniki z tablicy 3.</w:t>
      </w:r>
    </w:p>
    <w:p w:rsidR="00A9648D" w:rsidRPr="00794CF1" w:rsidRDefault="00A9648D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A9648D" w:rsidRPr="00794CF1" w:rsidRDefault="00A9648D" w:rsidP="00A9648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Tablica 3. Współczynniki przeliczeniowe dla stolarki okiennej i drzwiowej</w:t>
      </w:r>
    </w:p>
    <w:tbl>
      <w:tblPr>
        <w:tblW w:w="90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"/>
        <w:gridCol w:w="6860"/>
        <w:gridCol w:w="1700"/>
      </w:tblGrid>
      <w:tr w:rsidR="00A9648D" w:rsidRPr="00794CF1" w:rsidTr="00A9648D">
        <w:trPr>
          <w:trHeight w:val="30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proofErr w:type="spellStart"/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Nazwa elementu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Współczynnik</w:t>
            </w:r>
          </w:p>
        </w:tc>
      </w:tr>
      <w:tr w:rsidR="00A9648D" w:rsidRPr="00794CF1" w:rsidTr="00A9648D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c</w:t>
            </w:r>
          </w:p>
        </w:tc>
      </w:tr>
      <w:tr w:rsidR="00A9648D" w:rsidRPr="00794CF1" w:rsidTr="00A9648D">
        <w:trPr>
          <w:trHeight w:val="6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 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b/>
                <w:bCs/>
                <w:color w:val="000000"/>
                <w:szCs w:val="24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szCs w:val="24"/>
                <w:lang w:eastAsia="pl-PL"/>
              </w:rPr>
              <w:t>Okna i drzwi balkonowe jednoramowe lu</w:t>
            </w:r>
            <w:r w:rsidR="00BE44ED" w:rsidRPr="00794CF1">
              <w:rPr>
                <w:rFonts w:ascii="Calibri Light" w:eastAsia="Times New Roman" w:hAnsi="Calibri Light" w:cs="Arial"/>
                <w:b/>
                <w:bCs/>
                <w:color w:val="000000"/>
                <w:szCs w:val="24"/>
                <w:lang w:eastAsia="pl-PL"/>
              </w:rPr>
              <w:t>b z pojedynczymi skrzydłami i oś</w:t>
            </w: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szCs w:val="24"/>
                <w:lang w:eastAsia="pl-PL"/>
              </w:rPr>
              <w:t>cieżnicami (łącznie z ćwierćwałkami)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 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bez szczeblin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1,30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do 0,05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2,30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do 0,10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1,90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do 0,20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1,70</w:t>
            </w:r>
          </w:p>
        </w:tc>
      </w:tr>
      <w:tr w:rsidR="00A9648D" w:rsidRPr="00794CF1" w:rsidTr="00A9648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05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ponad 0,20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1,50</w:t>
            </w:r>
          </w:p>
        </w:tc>
      </w:tr>
      <w:tr w:rsidR="00A9648D" w:rsidRPr="00794CF1" w:rsidTr="00A9648D">
        <w:trPr>
          <w:trHeight w:val="3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 </w:t>
            </w:r>
          </w:p>
        </w:tc>
        <w:tc>
          <w:tcPr>
            <w:tcW w:w="6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Okna i drzwi balkonowe z podwójnymi skrzydłami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 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06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bez szczeblin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1,90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07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do 0,05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4,00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08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do 0,10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3,20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09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do 0,20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2,75</w:t>
            </w:r>
          </w:p>
        </w:tc>
      </w:tr>
      <w:tr w:rsidR="00A9648D" w:rsidRPr="00794CF1" w:rsidTr="00A9648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ze szczeblinami o powierzchni każdej ponad 0,20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2,30</w:t>
            </w:r>
          </w:p>
        </w:tc>
      </w:tr>
      <w:tr w:rsidR="00A9648D" w:rsidRPr="00794CF1" w:rsidTr="00A9648D">
        <w:trPr>
          <w:trHeight w:val="3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 </w:t>
            </w:r>
          </w:p>
        </w:tc>
        <w:tc>
          <w:tcPr>
            <w:tcW w:w="6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8D" w:rsidRPr="00794CF1" w:rsidRDefault="00BE44ED" w:rsidP="00A9648D">
            <w:pPr>
              <w:spacing w:after="0" w:line="240" w:lineRule="auto"/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drzwi z oścież</w:t>
            </w:r>
            <w:r w:rsidR="00A9648D" w:rsidRPr="00794CF1">
              <w:rPr>
                <w:rFonts w:ascii="Calibri Light" w:eastAsia="Times New Roman" w:hAnsi="Calibri Light" w:cs="Arial"/>
                <w:b/>
                <w:bCs/>
                <w:color w:val="000000"/>
                <w:lang w:eastAsia="pl-PL"/>
              </w:rPr>
              <w:t>nicami (łącznie z ćwierćwałkami) i skrzydłami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 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11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pełnymi lub z jedna szybą o powierzchni do 0,2 m</w:t>
            </w:r>
            <w:r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2,10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pełnymi z obramowaniem gładkim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2,50</w:t>
            </w:r>
          </w:p>
        </w:tc>
      </w:tr>
      <w:tr w:rsidR="00A9648D" w:rsidRPr="00794CF1" w:rsidTr="00A9648D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pełnymi z obramowaniem profilowanym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3,00</w:t>
            </w:r>
          </w:p>
        </w:tc>
      </w:tr>
      <w:tr w:rsidR="00A9648D" w:rsidRPr="00794CF1" w:rsidTr="00A9648D">
        <w:trPr>
          <w:trHeight w:val="5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8D" w:rsidRPr="00794CF1" w:rsidRDefault="00BE44E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szklonymi z dwiema lub wię</w:t>
            </w:r>
            <w:r w:rsidR="00A9648D"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cej szybami o powierzchni do 0,1 m</w:t>
            </w:r>
            <w:r w:rsidR="00A9648D"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 xml:space="preserve">2 </w:t>
            </w:r>
            <w:r w:rsidR="00A9648D"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każdej szyby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2,50</w:t>
            </w:r>
          </w:p>
        </w:tc>
      </w:tr>
      <w:tr w:rsidR="00A9648D" w:rsidRPr="00794CF1" w:rsidTr="00A9648D">
        <w:trPr>
          <w:trHeight w:val="5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15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48D" w:rsidRPr="00794CF1" w:rsidRDefault="00BE44E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szklonymi z dwiema lub wię</w:t>
            </w:r>
            <w:r w:rsidR="00A9648D"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cej szybami o powierzchni ponad 0,1 m</w:t>
            </w:r>
            <w:r w:rsidR="00A9648D" w:rsidRPr="00794CF1">
              <w:rPr>
                <w:rFonts w:ascii="Calibri Light" w:eastAsia="Times New Roman" w:hAnsi="Calibri Light" w:cs="Arial"/>
                <w:color w:val="000000"/>
                <w:vertAlign w:val="superscript"/>
                <w:lang w:eastAsia="pl-PL"/>
              </w:rPr>
              <w:t>2</w:t>
            </w:r>
            <w:r w:rsidR="00A9648D"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 xml:space="preserve"> każdej szyby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2,10</w:t>
            </w:r>
          </w:p>
        </w:tc>
      </w:tr>
      <w:tr w:rsidR="00A9648D" w:rsidRPr="00794CF1" w:rsidTr="00A9648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16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48D" w:rsidRPr="00794CF1" w:rsidRDefault="00A9648D" w:rsidP="00A9648D">
            <w:pPr>
              <w:spacing w:after="0" w:line="240" w:lineRule="auto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- całkowicie szklonymi z dolnym ramiakiem o wysokości do 30 cm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48D" w:rsidRPr="00794CF1" w:rsidRDefault="00A9648D" w:rsidP="00A9648D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color w:val="000000"/>
                <w:lang w:eastAsia="pl-PL"/>
              </w:rPr>
            </w:pPr>
            <w:r w:rsidRPr="00794CF1">
              <w:rPr>
                <w:rFonts w:ascii="Calibri Light" w:eastAsia="Times New Roman" w:hAnsi="Calibri Light" w:cs="Arial"/>
                <w:color w:val="000000"/>
                <w:lang w:eastAsia="pl-PL"/>
              </w:rPr>
              <w:t>1,70</w:t>
            </w:r>
          </w:p>
        </w:tc>
      </w:tr>
    </w:tbl>
    <w:p w:rsidR="00BD72A3" w:rsidRPr="00794CF1" w:rsidRDefault="00BD72A3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</w:t>
      </w:r>
      <w:r w:rsidR="00BE44ED" w:rsidRPr="00794CF1">
        <w:rPr>
          <w:rFonts w:ascii="Calibri Light" w:hAnsi="Calibri Light" w:cs="Times New Roman"/>
          <w:sz w:val="24"/>
          <w:szCs w:val="24"/>
        </w:rPr>
        <w:t>alowanie opasek i wyłogów oścież</w:t>
      </w:r>
      <w:r w:rsidRPr="00794CF1">
        <w:rPr>
          <w:rFonts w:ascii="Calibri Light" w:hAnsi="Calibri Light" w:cs="Times New Roman"/>
          <w:sz w:val="24"/>
          <w:szCs w:val="24"/>
        </w:rPr>
        <w:t>y oblicza się odrębnie w metrach kwadratowych</w:t>
      </w:r>
      <w:r w:rsidR="00BE44ED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powierzchni w rozwinięciu Powierzchnię dwu</w:t>
      </w:r>
      <w:r w:rsidR="00BE44ED" w:rsidRPr="00794CF1">
        <w:rPr>
          <w:rFonts w:ascii="Calibri Light" w:hAnsi="Calibri Light" w:cs="Times New Roman"/>
          <w:sz w:val="24"/>
          <w:szCs w:val="24"/>
        </w:rPr>
        <w:t>stronnie malowanych elementów aż</w:t>
      </w:r>
      <w:r w:rsidRPr="00794CF1">
        <w:rPr>
          <w:rFonts w:ascii="Calibri Light" w:hAnsi="Calibri Light" w:cs="Times New Roman"/>
          <w:sz w:val="24"/>
          <w:szCs w:val="24"/>
        </w:rPr>
        <w:t>urowych</w:t>
      </w:r>
      <w:r w:rsidR="00BE44ED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lastRenderedPageBreak/>
        <w:t>(siatek, krat, balustrad itd.) oblicza się w metrach kwadratowych według jednostronnej</w:t>
      </w:r>
      <w:r w:rsidR="00BE44ED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powierzchni ich rzutu.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Malowanie obustronne </w:t>
      </w:r>
      <w:r w:rsidR="00BE44ED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eber grzejników radiatorowych obmierza się jako podwójną</w:t>
      </w:r>
      <w:r w:rsidR="00BE44ED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powierzchnię prostokąta, opisanego na grzejniku (z wyjątkiem grzejników typu S-130 i T-1, dla</w:t>
      </w:r>
      <w:r w:rsidR="00BE44ED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których nale</w:t>
      </w:r>
      <w:r w:rsidR="00BE44ED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przyjmować potrójną powierzchnię opisanego prostokąta)</w:t>
      </w:r>
      <w:r w:rsidR="00BE44ED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Malowanie rur o średnicy zewnętrznej do 30 cm obmierza się w metrach długości. Malowanie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rur o większych średnicach zewnętrznych oblicza się w metrach kwadratowych ich powierzchni w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rozwinięciu</w:t>
      </w:r>
    </w:p>
    <w:p w:rsidR="007A1AE7" w:rsidRPr="00794CF1" w:rsidRDefault="0055654A" w:rsidP="007A1AE7">
      <w:pPr>
        <w:pStyle w:val="Nagwek1"/>
        <w:rPr>
          <w:rFonts w:ascii="Calibri Light" w:hAnsi="Calibri Light"/>
        </w:rPr>
      </w:pPr>
      <w:bookmarkStart w:id="7" w:name="_Toc518297266"/>
      <w:r w:rsidRPr="00794CF1">
        <w:rPr>
          <w:rFonts w:ascii="Calibri Light" w:hAnsi="Calibri Light"/>
        </w:rPr>
        <w:t xml:space="preserve">8. </w:t>
      </w:r>
      <w:r w:rsidR="007A1AE7" w:rsidRPr="00794CF1">
        <w:rPr>
          <w:rFonts w:ascii="Calibri Light" w:hAnsi="Calibri Light"/>
        </w:rPr>
        <w:t>SPOSÓB ODBIORU ROBÓT</w:t>
      </w:r>
      <w:bookmarkEnd w:id="7"/>
    </w:p>
    <w:p w:rsidR="0055654A" w:rsidRPr="00794CF1" w:rsidRDefault="007A1AE7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8.</w:t>
      </w:r>
      <w:r w:rsidR="0055654A" w:rsidRPr="00794CF1">
        <w:rPr>
          <w:rFonts w:ascii="Calibri Light" w:hAnsi="Calibri Light" w:cs="Times New Roman"/>
          <w:b/>
          <w:sz w:val="24"/>
          <w:szCs w:val="24"/>
        </w:rPr>
        <w:t>1. Ogólne zasady odbioru robót podano w ST „Wymagania ogólne" Kod CPV</w:t>
      </w:r>
      <w:r w:rsidRPr="00794CF1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="0055654A"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="0055654A" w:rsidRPr="00794CF1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8.2. Odbiór robót zanikających i ulegających zakryciu</w:t>
      </w:r>
    </w:p>
    <w:p w:rsidR="0055654A" w:rsidRPr="00794CF1" w:rsidRDefault="007A1AE7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</w:t>
      </w:r>
      <w:r w:rsidR="0055654A" w:rsidRPr="00794CF1">
        <w:rPr>
          <w:rFonts w:ascii="Calibri Light" w:hAnsi="Calibri Light" w:cs="Times New Roman"/>
          <w:sz w:val="24"/>
          <w:szCs w:val="24"/>
        </w:rPr>
        <w:t>zy robotach związanych z wykonywaniem powłok malarskich elementem ulegającym zakryciu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są podło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a. Odbiór pod</w:t>
      </w:r>
      <w:r w:rsidRPr="00794CF1">
        <w:rPr>
          <w:rFonts w:ascii="Calibri Light" w:hAnsi="Calibri Light" w:cs="Times New Roman"/>
          <w:sz w:val="24"/>
          <w:szCs w:val="24"/>
        </w:rPr>
        <w:t>ł</w:t>
      </w:r>
      <w:r w:rsidR="0055654A" w:rsidRPr="00794CF1">
        <w:rPr>
          <w:rFonts w:ascii="Calibri Light" w:hAnsi="Calibri Light" w:cs="Times New Roman"/>
          <w:sz w:val="24"/>
          <w:szCs w:val="24"/>
        </w:rPr>
        <w:t>o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 musi być dokonany przed rozpoczęciem robót malarskich.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 trakcie odbioru nale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przeprowadzić badania wymienione w pkt. 6.2</w:t>
      </w:r>
      <w:r w:rsidR="007A1AE7" w:rsidRPr="00794CF1">
        <w:rPr>
          <w:rFonts w:ascii="Calibri Light" w:hAnsi="Calibri Light" w:cs="Times New Roman"/>
          <w:sz w:val="24"/>
          <w:szCs w:val="24"/>
        </w:rPr>
        <w:t>.</w:t>
      </w:r>
      <w:r w:rsidRPr="00794CF1">
        <w:rPr>
          <w:rFonts w:ascii="Calibri Light" w:hAnsi="Calibri Light" w:cs="Times New Roman"/>
          <w:sz w:val="24"/>
          <w:szCs w:val="24"/>
        </w:rPr>
        <w:t>1 niniejszej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specyfikacji. Wyniki badań nale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porównać z wymaganiami dotyczącymi podło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pod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malowanie, określonymi w pkt. 5.3 niniejszej specyfikacji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Je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eli wszystkie pomiary i badania dały wynik pozytywny można uznać podłoża za wykonane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prawid</w:t>
      </w:r>
      <w:r w:rsidR="007A1AE7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 xml:space="preserve">owo,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tj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zgodnie z dokumentacją projektowa oraz SST i zezwoli</w:t>
      </w:r>
      <w:r w:rsidR="007A1AE7" w:rsidRPr="00794CF1">
        <w:rPr>
          <w:rFonts w:ascii="Calibri Light" w:hAnsi="Calibri Light" w:cs="Times New Roman"/>
          <w:sz w:val="24"/>
          <w:szCs w:val="24"/>
        </w:rPr>
        <w:t>ć</w:t>
      </w:r>
      <w:r w:rsidRPr="00794CF1">
        <w:rPr>
          <w:rFonts w:ascii="Calibri Light" w:hAnsi="Calibri Light" w:cs="Times New Roman"/>
          <w:sz w:val="24"/>
          <w:szCs w:val="24"/>
        </w:rPr>
        <w:t xml:space="preserve"> na przystąpienie do robót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malarskich.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Je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eli chociaż jeden wynik badania jest negatywny podłoże nie powinno być odebrane. W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takim przypadku nale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ustalić zakres prac i rodzaje materia</w:t>
      </w:r>
      <w:r w:rsidR="007A1AE7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ów koniecznych do usunięcia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nieprawidłowości podłoża. Po wykonaniu ustalonego zakresu prac należy ponownie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przeprowadzić badanie nieodebranego podło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Wszystkie ustalenia związane z dokonanym odbiorem robót ulegających zakryciu (podło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y)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oraz materia</w:t>
      </w:r>
      <w:r w:rsidR="007A1AE7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ów należy zapisać w dzienniku budowy lub protokole podpisanym przez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przedstawicieli inwestora (inspektor nadzoru) i wykonawcy (kierownik budowy).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Odbiór częściowy polega na ocenie ilości i jakości wykonanej części robót. Odbioru częściowego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robót dokonuje się dla zakresu określonego w dokumentach umownych, według zasad jak p</w:t>
      </w:r>
      <w:r w:rsidR="007A1AE7" w:rsidRPr="00794CF1">
        <w:rPr>
          <w:rFonts w:ascii="Calibri Light" w:hAnsi="Calibri Light" w:cs="Times New Roman"/>
          <w:sz w:val="24"/>
          <w:szCs w:val="24"/>
        </w:rPr>
        <w:t>r</w:t>
      </w:r>
      <w:r w:rsidRPr="00794CF1">
        <w:rPr>
          <w:rFonts w:ascii="Calibri Light" w:hAnsi="Calibri Light" w:cs="Times New Roman"/>
          <w:sz w:val="24"/>
          <w:szCs w:val="24"/>
        </w:rPr>
        <w:t>zy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odbiorze ostatecznym robót (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8.4.).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budowy.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jeżeli umowa taką formę przewiduje.</w:t>
      </w:r>
    </w:p>
    <w:p w:rsidR="00416D45" w:rsidRPr="00794CF1" w:rsidRDefault="00416D45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lastRenderedPageBreak/>
        <w:t>8.4. Odbiór ostateczny (końcowy)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8.4.1. Zasady przeprowadzania odbioru końcowego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Odbiór końcowy stanowi ostateczną ocenę rzeczywistego wykonania robót w odniesieniu do ich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zakresu (ilości), jakości i zgodności z dokumentacją projektową oraz niniejszą specyfikację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techniczną.</w:t>
      </w:r>
    </w:p>
    <w:p w:rsidR="007A1AE7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Odbiór ostateczny przeprowadza komisja powołana przez zamawiającego, na podstawie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pr</w:t>
      </w:r>
      <w:r w:rsidRPr="00794CF1">
        <w:rPr>
          <w:rFonts w:ascii="Calibri Light" w:hAnsi="Calibri Light" w:cs="Times New Roman"/>
          <w:sz w:val="24"/>
          <w:szCs w:val="24"/>
        </w:rPr>
        <w:t>zedłożonych dokumentów, wyników badań oraz dokonanej oceny wizualnej</w:t>
      </w:r>
      <w:r w:rsidR="007A1AE7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Zasady i terminy powoływania komisji oraz czas jej działania powinna określać umowa.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8.4.2. Dokumenty do odbioru końcowego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Wykonawca robót obowiązany jest przedłożyć komisji następujące dokumenty: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dokumentację projektową z naniesionymi zmianami dokonanymi w toku wykonywania robót,</w:t>
      </w:r>
    </w:p>
    <w:p w:rsidR="0055654A" w:rsidRPr="00794CF1" w:rsidRDefault="007A1AE7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Szczegółowe Specy</w:t>
      </w:r>
      <w:r w:rsidRPr="00794CF1">
        <w:rPr>
          <w:rFonts w:ascii="Calibri Light" w:hAnsi="Calibri Light" w:cs="Times New Roman"/>
          <w:sz w:val="24"/>
          <w:szCs w:val="24"/>
        </w:rPr>
        <w:t>fi</w:t>
      </w:r>
      <w:r w:rsidR="0055654A" w:rsidRPr="00794CF1">
        <w:rPr>
          <w:rFonts w:ascii="Calibri Light" w:hAnsi="Calibri Light" w:cs="Times New Roman"/>
          <w:sz w:val="24"/>
          <w:szCs w:val="24"/>
        </w:rPr>
        <w:t>kacje Techniczne ze zmianami wprowadzonymi w trakcie wykonywania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robót,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dziennik budowy i ksią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ki obmiarów z zapisami dokonywanymi w toku prowadzonych robót,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dokumenty świadczące o dopuszczeniu do obrotu i powszechnego zastosowania użytych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materia</w:t>
      </w:r>
      <w:r w:rsidR="007A1AE7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ów i wyrobów budowlanych,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protokoły odbioru podło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protokoły odbiorów częściowych,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instrukcje producentów dotyczące zastosowanych materia</w:t>
      </w:r>
      <w:r w:rsidR="007A1AE7" w:rsidRPr="00794CF1">
        <w:rPr>
          <w:rFonts w:ascii="Calibri Light" w:hAnsi="Calibri Light" w:cs="Times New Roman"/>
          <w:sz w:val="24"/>
          <w:szCs w:val="24"/>
        </w:rPr>
        <w:t>ł</w:t>
      </w:r>
      <w:r w:rsidRPr="00794CF1">
        <w:rPr>
          <w:rFonts w:ascii="Calibri Light" w:hAnsi="Calibri Light" w:cs="Times New Roman"/>
          <w:sz w:val="24"/>
          <w:szCs w:val="24"/>
        </w:rPr>
        <w:t>ów,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wyniki badań laboratoryjnych i ekspertyz.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 toku odbioru komisja obowiązana jest zapoznać się z p</w:t>
      </w:r>
      <w:r w:rsidR="007A1AE7" w:rsidRPr="00794CF1">
        <w:rPr>
          <w:rFonts w:ascii="Calibri Light" w:hAnsi="Calibri Light" w:cs="Times New Roman"/>
          <w:sz w:val="24"/>
          <w:szCs w:val="24"/>
        </w:rPr>
        <w:t>r</w:t>
      </w:r>
      <w:r w:rsidRPr="00794CF1">
        <w:rPr>
          <w:rFonts w:ascii="Calibri Light" w:hAnsi="Calibri Light" w:cs="Times New Roman"/>
          <w:sz w:val="24"/>
          <w:szCs w:val="24"/>
        </w:rPr>
        <w:t>zedło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onymi dokumentami,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przeprowadzić badania zgodnie z wytycznymi podanymi w pkt. 6.4. niniejszej ST, porównać je z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wymaganiami podanymi w dokumentacji projektowej i pkt. 5.5. niniejszej specyfikacji technicznej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oraz dokonać oceny wizualnej.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Roboty malarskie powinny być odebrane, jeżeli wszystkie wyniki badań są pozytywne, a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dostarczone przez wykonawcę dokumenty są kompletne i prawidłowe pod względem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merytorycznym.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Jeżeli chocia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by jeden wynik badań był negatywny powłoka malarska nie powinna być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przyjęta. W takim przypadku należy przyjąć jedno z następujących rozwiązań.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jeżeli to mo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liwe nale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 ustalić zakres prac korygujących, usunąć niezgodności powłoki z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wymaganiami określonymi w dokumentacji projektowej i pkt. 55. niniejszej specyfikacji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technicznej oraz przedstawić powłokę ponownie do odbioru,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je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eli odchylenia od wymagań nie zagrażają bezpieczeństwu użytkownika i nie ograniczają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trwałości powłoki malarskiej zamawiający mo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e wyrazić zgodę na dokonanie odbioru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końcowego z jednoczesnym obniżeniem wartości wynagrodzenia w stosunku do ustaleń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umownych,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 przypadku, gdy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nie są możliwe podane wyż</w:t>
      </w:r>
      <w:r w:rsidRPr="00794CF1">
        <w:rPr>
          <w:rFonts w:ascii="Calibri Light" w:hAnsi="Calibri Light" w:cs="Times New Roman"/>
          <w:sz w:val="24"/>
          <w:szCs w:val="24"/>
        </w:rPr>
        <w:t>ej rozwiązania wykonawca zobowiązany jest do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usunięcia wadliwie wykonanych robót malarskich, wykonania ich ponownie i powtórnego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zgłoszenia do odbioru</w:t>
      </w:r>
      <w:r w:rsidR="007A1AE7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>W przypadku niekomp</w:t>
      </w:r>
      <w:r w:rsidR="007A1AE7" w:rsidRPr="00794CF1">
        <w:rPr>
          <w:rFonts w:ascii="Calibri Light" w:hAnsi="Calibri Light" w:cs="Times New Roman"/>
          <w:sz w:val="24"/>
          <w:szCs w:val="24"/>
        </w:rPr>
        <w:t>l</w:t>
      </w:r>
      <w:r w:rsidRPr="00794CF1">
        <w:rPr>
          <w:rFonts w:ascii="Calibri Light" w:hAnsi="Calibri Light" w:cs="Times New Roman"/>
          <w:sz w:val="24"/>
          <w:szCs w:val="24"/>
        </w:rPr>
        <w:t>etności dokumentów odbiór może być dokonany po ich uzupełnieniu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 czynności odbioru sporządza się protokół podpisany przez przedstawicieli zamawiającego i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wykonawcy. Protokół powinien zawierać: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ustalenia podjęte w trakcie prac komisji,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ocenę wyników badań,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wykaz wad i usterek ze wskazaniem sposobu ich usunięcia,</w:t>
      </w:r>
    </w:p>
    <w:p w:rsidR="0055654A" w:rsidRPr="00794CF1" w:rsidRDefault="0055654A" w:rsidP="00794CF1">
      <w:pPr>
        <w:spacing w:after="0"/>
        <w:ind w:left="284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stwierdzenie zgodności lub niezgodności wykonania robót malarskich z zamówieniem.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Protokół odbioru końcowego jest podstawą do dokonania rozliczenia końcowego pomiędzy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zamawiającym a wykonawcą.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8.5. Odbiór po upływie okresu rękojmi i gwarancji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Celem odbioru po okresie rękojmi i gwarancji jest ocena stanu powłok malarskich po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u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ytkowaniu w tym okresie oraz ocena wykonywanych w tym okresie ewentualnych robót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poprawkowych, związanych z usuwaniem zgłoszonych wad</w:t>
      </w:r>
      <w:r w:rsidR="007A1AE7" w:rsidRPr="00794CF1">
        <w:rPr>
          <w:rFonts w:ascii="Calibri Light" w:hAnsi="Calibri Light" w:cs="Times New Roman"/>
          <w:sz w:val="24"/>
          <w:szCs w:val="24"/>
        </w:rPr>
        <w:t>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Odbiór po upływie okresu rękojmi i gwarancji jest dokonywany na podstawie oceny wizualnej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powłok malarskich, z uwzględnieniem zasad opisanych w pkt. 8.4. „Odbiór ostateczny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(końcowy)”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Pozytywny wynik odbioru pogwarancyjnego jest podstawą do zwrotu kaucji gwarancyjnej a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negatywny do dokonania potrąceń wynikających z obni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onej jakości robót.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Przed upływem okresu gwarancyjnego zamawiający powinien zgłosić wykonawcy wszystkie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zauwa</w:t>
      </w:r>
      <w:r w:rsidR="007A1AE7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one wady w wykonanych robotach malarskich.</w:t>
      </w:r>
    </w:p>
    <w:p w:rsidR="0055654A" w:rsidRPr="00794CF1" w:rsidRDefault="0055654A" w:rsidP="007A1AE7">
      <w:pPr>
        <w:pStyle w:val="Nagwek1"/>
        <w:rPr>
          <w:rFonts w:ascii="Calibri Light" w:hAnsi="Calibri Light"/>
        </w:rPr>
      </w:pPr>
      <w:bookmarkStart w:id="8" w:name="_Toc518297267"/>
      <w:r w:rsidRPr="00794CF1">
        <w:rPr>
          <w:rFonts w:ascii="Calibri Light" w:hAnsi="Calibri Light"/>
        </w:rPr>
        <w:t>9. PODSTAWA ROZLICZENIA ROBÓT PODSTAWOWYCH, TYMCZASOWYCH I PRAC</w:t>
      </w:r>
      <w:r w:rsidR="007A1AE7" w:rsidRPr="00794CF1">
        <w:rPr>
          <w:rFonts w:ascii="Calibri Light" w:hAnsi="Calibri Light"/>
        </w:rPr>
        <w:t xml:space="preserve"> </w:t>
      </w:r>
      <w:r w:rsidRPr="00794CF1">
        <w:rPr>
          <w:rFonts w:ascii="Calibri Light" w:hAnsi="Calibri Light"/>
        </w:rPr>
        <w:t>TOWARZYSZĄCYCH</w:t>
      </w:r>
      <w:bookmarkEnd w:id="8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9.1.0gólne ustalenia dotyczące podstawy płatności podano w ST „Wymagania ogólne"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 xml:space="preserve">Kod CPV 45000000-7, </w:t>
      </w:r>
      <w:proofErr w:type="spellStart"/>
      <w:r w:rsidRPr="00794CF1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794CF1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9.2.Zasady rozliczenia i płatności</w:t>
      </w:r>
    </w:p>
    <w:p w:rsidR="0055654A" w:rsidRPr="00794CF1" w:rsidRDefault="00F147D4" w:rsidP="00F147D4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Warunki rozliczenia określa umowa z Wykonawca robót. </w:t>
      </w:r>
    </w:p>
    <w:p w:rsidR="0055654A" w:rsidRPr="00794CF1" w:rsidRDefault="0055654A" w:rsidP="007A1AE7">
      <w:pPr>
        <w:pStyle w:val="Nagwek1"/>
        <w:rPr>
          <w:rFonts w:ascii="Calibri Light" w:hAnsi="Calibri Light"/>
        </w:rPr>
      </w:pPr>
      <w:bookmarkStart w:id="9" w:name="_Toc518297268"/>
      <w:r w:rsidRPr="00794CF1">
        <w:rPr>
          <w:rFonts w:ascii="Calibri Light" w:hAnsi="Calibri Light"/>
        </w:rPr>
        <w:t>10. DOKUMENTY ODNIESIENIA</w:t>
      </w:r>
      <w:bookmarkEnd w:id="9"/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55654A" w:rsidRPr="00794CF1" w:rsidRDefault="0055654A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1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. </w:t>
      </w:r>
      <w:r w:rsidR="007A1AE7" w:rsidRPr="00794CF1">
        <w:rPr>
          <w:rFonts w:ascii="Calibri Light" w:hAnsi="Calibri Light" w:cs="Times New Roman"/>
          <w:sz w:val="24"/>
          <w:szCs w:val="24"/>
        </w:rPr>
        <w:tab/>
        <w:t xml:space="preserve">PN-B-10102:1991 </w:t>
      </w:r>
      <w:r w:rsidR="007A1AE7" w:rsidRPr="00794CF1">
        <w:rPr>
          <w:rFonts w:ascii="Calibri Light" w:hAnsi="Calibri Light" w:cs="Times New Roman"/>
          <w:sz w:val="24"/>
          <w:szCs w:val="24"/>
        </w:rPr>
        <w:tab/>
      </w:r>
      <w:r w:rsidR="007A1AE7" w:rsidRPr="00794CF1">
        <w:rPr>
          <w:rFonts w:ascii="Calibri Light" w:hAnsi="Calibri Light" w:cs="Times New Roman"/>
          <w:sz w:val="24"/>
          <w:szCs w:val="24"/>
        </w:rPr>
        <w:tab/>
        <w:t>Farby do elewacji budynków - Wymagania i badania.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2</w:t>
      </w:r>
      <w:r w:rsidR="007A1AE7" w:rsidRPr="00794CF1">
        <w:rPr>
          <w:rFonts w:ascii="Calibri Light" w:hAnsi="Calibri Light" w:cs="Times New Roman"/>
          <w:sz w:val="24"/>
          <w:szCs w:val="24"/>
        </w:rPr>
        <w:t xml:space="preserve">. </w:t>
      </w:r>
      <w:r w:rsidR="00CC49D2" w:rsidRPr="00794CF1">
        <w:rPr>
          <w:rFonts w:ascii="Calibri Light" w:hAnsi="Calibri Light" w:cs="Times New Roman"/>
          <w:sz w:val="24"/>
          <w:szCs w:val="24"/>
        </w:rPr>
        <w:tab/>
      </w:r>
      <w:r w:rsidR="007A1AE7" w:rsidRPr="00794CF1">
        <w:rPr>
          <w:rFonts w:ascii="Calibri Light" w:hAnsi="Calibri Light" w:cs="Times New Roman"/>
          <w:sz w:val="24"/>
          <w:szCs w:val="24"/>
        </w:rPr>
        <w:t>PN-EN ISO 2409:2008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CC49D2" w:rsidRPr="00794CF1">
        <w:rPr>
          <w:rFonts w:ascii="Calibri Light" w:hAnsi="Calibri Light" w:cs="Times New Roman"/>
          <w:sz w:val="24"/>
          <w:szCs w:val="24"/>
        </w:rPr>
        <w:tab/>
        <w:t>Farby i lakiery - Badanie metodą siatki nacięć.</w:t>
      </w:r>
    </w:p>
    <w:p w:rsidR="00CC49D2" w:rsidRPr="00794CF1" w:rsidRDefault="0055654A" w:rsidP="00CC49D2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3</w:t>
      </w:r>
      <w:r w:rsidR="007A1AE7" w:rsidRPr="00794CF1">
        <w:rPr>
          <w:rFonts w:ascii="Calibri Light" w:hAnsi="Calibri Light" w:cs="Times New Roman"/>
          <w:sz w:val="24"/>
          <w:szCs w:val="24"/>
        </w:rPr>
        <w:t>.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CC49D2" w:rsidRPr="00794CF1">
        <w:rPr>
          <w:rFonts w:ascii="Calibri Light" w:hAnsi="Calibri Light" w:cs="Times New Roman"/>
          <w:sz w:val="24"/>
          <w:szCs w:val="24"/>
        </w:rPr>
        <w:tab/>
        <w:t xml:space="preserve">PN-EN 13300:2002 </w:t>
      </w:r>
      <w:r w:rsidR="00CC49D2" w:rsidRPr="00794CF1">
        <w:rPr>
          <w:rFonts w:ascii="Calibri Light" w:hAnsi="Calibri Light" w:cs="Times New Roman"/>
          <w:sz w:val="24"/>
          <w:szCs w:val="24"/>
        </w:rPr>
        <w:tab/>
      </w:r>
      <w:r w:rsidR="00CC49D2" w:rsidRPr="00794CF1">
        <w:rPr>
          <w:rFonts w:ascii="Calibri Light" w:hAnsi="Calibri Light" w:cs="Times New Roman"/>
          <w:sz w:val="24"/>
          <w:szCs w:val="24"/>
        </w:rPr>
        <w:tab/>
        <w:t>Farby i lakiery - Wodne wyroby lakierowe i systemy</w:t>
      </w:r>
    </w:p>
    <w:p w:rsidR="00CC49D2" w:rsidRPr="00794CF1" w:rsidRDefault="00CC49D2" w:rsidP="00CC49D2">
      <w:pPr>
        <w:spacing w:after="0"/>
        <w:ind w:left="705" w:hanging="705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                                                           powłokowe na wewnętrzne ściany i sufity</w:t>
      </w:r>
    </w:p>
    <w:p w:rsidR="00CC49D2" w:rsidRPr="00794CF1" w:rsidRDefault="00CC49D2" w:rsidP="00CC49D2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Klasyfikacja.</w:t>
      </w:r>
    </w:p>
    <w:p w:rsidR="00CC49D2" w:rsidRPr="00794CF1" w:rsidRDefault="0055654A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4</w:t>
      </w:r>
      <w:r w:rsidR="007A1AE7" w:rsidRPr="00794CF1">
        <w:rPr>
          <w:rFonts w:ascii="Calibri Light" w:hAnsi="Calibri Light" w:cs="Times New Roman"/>
          <w:sz w:val="24"/>
          <w:szCs w:val="24"/>
        </w:rPr>
        <w:t>.</w:t>
      </w:r>
      <w:r w:rsidR="00CC49D2" w:rsidRPr="00794CF1">
        <w:rPr>
          <w:rFonts w:ascii="Calibri Light" w:hAnsi="Calibri Light" w:cs="Times New Roman"/>
          <w:sz w:val="24"/>
          <w:szCs w:val="24"/>
        </w:rPr>
        <w:tab/>
        <w:t xml:space="preserve">PN-C-81607:1998 </w:t>
      </w:r>
      <w:r w:rsidR="00CC49D2" w:rsidRPr="00794CF1">
        <w:rPr>
          <w:rFonts w:ascii="Calibri Light" w:hAnsi="Calibri Light" w:cs="Times New Roman"/>
          <w:sz w:val="24"/>
          <w:szCs w:val="24"/>
        </w:rPr>
        <w:tab/>
      </w:r>
      <w:r w:rsidR="00CC49D2" w:rsidRPr="00794CF1">
        <w:rPr>
          <w:rFonts w:ascii="Calibri Light" w:hAnsi="Calibri Light" w:cs="Times New Roman"/>
          <w:sz w:val="24"/>
          <w:szCs w:val="24"/>
        </w:rPr>
        <w:tab/>
        <w:t>Emalie olejno-żywiczne, ftalowe, ftalowe modyfikowane</w:t>
      </w:r>
    </w:p>
    <w:p w:rsidR="00CC49D2" w:rsidRPr="00794CF1" w:rsidRDefault="00CC49D2" w:rsidP="00CC49D2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i ftalowe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kopolimeryzowane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styrenowe.</w:t>
      </w:r>
    </w:p>
    <w:p w:rsidR="00CC49D2" w:rsidRPr="00794CF1" w:rsidRDefault="00CC49D2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5.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PN-C-81800</w:t>
      </w:r>
      <w:r w:rsidRPr="00794CF1">
        <w:rPr>
          <w:rFonts w:ascii="Calibri Light" w:hAnsi="Calibri Light" w:cs="Times New Roman"/>
          <w:sz w:val="24"/>
          <w:szCs w:val="24"/>
        </w:rPr>
        <w:t>:</w:t>
      </w:r>
      <w:r w:rsidR="0055654A" w:rsidRPr="00794CF1">
        <w:rPr>
          <w:rFonts w:ascii="Calibri Light" w:hAnsi="Calibri Light" w:cs="Times New Roman"/>
          <w:sz w:val="24"/>
          <w:szCs w:val="24"/>
        </w:rPr>
        <w:t>1998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 xml:space="preserve">Lakiery olejno-żywiczne, ftalowe modyfikowane i </w:t>
      </w:r>
    </w:p>
    <w:p w:rsidR="00CC49D2" w:rsidRPr="00794CF1" w:rsidRDefault="00CC49D2" w:rsidP="00CC49D2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ftalowe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kopolimeryzowane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styrenowe.</w:t>
      </w:r>
    </w:p>
    <w:p w:rsidR="00CC49D2" w:rsidRPr="00794CF1" w:rsidRDefault="00CC49D2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lastRenderedPageBreak/>
        <w:t xml:space="preserve">6.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PN-C-81801</w:t>
      </w:r>
      <w:r w:rsidRPr="00794CF1">
        <w:rPr>
          <w:rFonts w:ascii="Calibri Light" w:hAnsi="Calibri Light" w:cs="Times New Roman"/>
          <w:sz w:val="24"/>
          <w:szCs w:val="24"/>
        </w:rPr>
        <w:t>:</w:t>
      </w:r>
      <w:r w:rsidR="0055654A" w:rsidRPr="00794CF1">
        <w:rPr>
          <w:rFonts w:ascii="Calibri Light" w:hAnsi="Calibri Light" w:cs="Times New Roman"/>
          <w:sz w:val="24"/>
          <w:szCs w:val="24"/>
        </w:rPr>
        <w:t>1997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>Lakiery nitrocelulozowe.</w:t>
      </w:r>
    </w:p>
    <w:p w:rsidR="00CC49D2" w:rsidRPr="00794CF1" w:rsidRDefault="00CC49D2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7.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PN-C-8180</w:t>
      </w:r>
      <w:r w:rsidRPr="00794CF1">
        <w:rPr>
          <w:rFonts w:ascii="Calibri Light" w:hAnsi="Calibri Light" w:cs="Times New Roman"/>
          <w:sz w:val="24"/>
          <w:szCs w:val="24"/>
        </w:rPr>
        <w:t>2:</w:t>
      </w:r>
      <w:r w:rsidR="0055654A" w:rsidRPr="00794CF1">
        <w:rPr>
          <w:rFonts w:ascii="Calibri Light" w:hAnsi="Calibri Light" w:cs="Times New Roman"/>
          <w:sz w:val="24"/>
          <w:szCs w:val="24"/>
        </w:rPr>
        <w:t>2002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>Lakiery wodorozcieńczalne stosowane wewnątrz.</w:t>
      </w:r>
    </w:p>
    <w:p w:rsidR="00CC49D2" w:rsidRPr="00794CF1" w:rsidRDefault="00CC49D2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8.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PN-C-81901</w:t>
      </w:r>
      <w:r w:rsidRPr="00794CF1">
        <w:rPr>
          <w:rFonts w:ascii="Calibri Light" w:hAnsi="Calibri Light" w:cs="Times New Roman"/>
          <w:sz w:val="24"/>
          <w:szCs w:val="24"/>
        </w:rPr>
        <w:t>:</w:t>
      </w:r>
      <w:r w:rsidR="0055654A" w:rsidRPr="00794CF1">
        <w:rPr>
          <w:rFonts w:ascii="Calibri Light" w:hAnsi="Calibri Light" w:cs="Times New Roman"/>
          <w:sz w:val="24"/>
          <w:szCs w:val="24"/>
        </w:rPr>
        <w:t>2002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 xml:space="preserve">Farby olejne i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alkidowe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>.</w:t>
      </w:r>
    </w:p>
    <w:p w:rsidR="00CC49D2" w:rsidRPr="00794CF1" w:rsidRDefault="00CC49D2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9.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PN-C-8191</w:t>
      </w:r>
      <w:r w:rsidRPr="00794CF1">
        <w:rPr>
          <w:rFonts w:ascii="Calibri Light" w:hAnsi="Calibri Light" w:cs="Times New Roman"/>
          <w:sz w:val="24"/>
          <w:szCs w:val="24"/>
        </w:rPr>
        <w:t>3:</w:t>
      </w:r>
      <w:r w:rsidR="0055654A" w:rsidRPr="00794CF1">
        <w:rPr>
          <w:rFonts w:ascii="Calibri Light" w:hAnsi="Calibri Light" w:cs="Times New Roman"/>
          <w:sz w:val="24"/>
          <w:szCs w:val="24"/>
        </w:rPr>
        <w:t>1998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>Farby dyspersyjne do malowania elewacji budynków.</w:t>
      </w:r>
    </w:p>
    <w:p w:rsidR="00CC49D2" w:rsidRPr="00794CF1" w:rsidRDefault="00CC49D2" w:rsidP="00CC49D2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10.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PN-C-81914</w:t>
      </w:r>
      <w:r w:rsidRPr="00794CF1">
        <w:rPr>
          <w:rFonts w:ascii="Calibri Light" w:hAnsi="Calibri Light" w:cs="Times New Roman"/>
          <w:sz w:val="24"/>
          <w:szCs w:val="24"/>
        </w:rPr>
        <w:t>:</w:t>
      </w:r>
      <w:r w:rsidR="0055654A" w:rsidRPr="00794CF1">
        <w:rPr>
          <w:rFonts w:ascii="Calibri Light" w:hAnsi="Calibri Light" w:cs="Times New Roman"/>
          <w:sz w:val="24"/>
          <w:szCs w:val="24"/>
        </w:rPr>
        <w:t>2002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>Farby dyspersyjne stosowane wewnątrz</w:t>
      </w:r>
    </w:p>
    <w:p w:rsidR="00CC49D2" w:rsidRPr="00794CF1" w:rsidRDefault="00CC49D2" w:rsidP="00CC49D2">
      <w:pPr>
        <w:spacing w:after="0"/>
        <w:ind w:left="708" w:hanging="705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11.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="0055654A" w:rsidRPr="00794CF1">
        <w:rPr>
          <w:rFonts w:ascii="Calibri Light" w:hAnsi="Calibri Light" w:cs="Times New Roman"/>
          <w:sz w:val="24"/>
          <w:szCs w:val="24"/>
        </w:rPr>
        <w:t>PN-EN 1008</w:t>
      </w:r>
      <w:r w:rsidRPr="00794CF1">
        <w:rPr>
          <w:rFonts w:ascii="Calibri Light" w:hAnsi="Calibri Light" w:cs="Times New Roman"/>
          <w:sz w:val="24"/>
          <w:szCs w:val="24"/>
        </w:rPr>
        <w:t>:</w:t>
      </w:r>
      <w:r w:rsidR="0055654A" w:rsidRPr="00794CF1">
        <w:rPr>
          <w:rFonts w:ascii="Calibri Light" w:hAnsi="Calibri Light" w:cs="Times New Roman"/>
          <w:sz w:val="24"/>
          <w:szCs w:val="24"/>
        </w:rPr>
        <w:t>2004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ab/>
      </w:r>
      <w:r w:rsidRPr="00794CF1">
        <w:rPr>
          <w:rFonts w:ascii="Calibri Light" w:hAnsi="Calibri Light" w:cs="Times New Roman"/>
          <w:sz w:val="24"/>
          <w:szCs w:val="24"/>
        </w:rPr>
        <w:tab/>
        <w:t xml:space="preserve">Woda zarobowa do betonu – Specyfikacja pobierania </w:t>
      </w:r>
    </w:p>
    <w:p w:rsidR="00CC49D2" w:rsidRPr="00794CF1" w:rsidRDefault="00CC49D2" w:rsidP="00CC49D2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próbek, badanie i ocena przydatności</w:t>
      </w:r>
    </w:p>
    <w:p w:rsidR="00CC49D2" w:rsidRPr="00794CF1" w:rsidRDefault="00CC49D2" w:rsidP="00CC49D2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wody zarobowej do betonu, w tym wody</w:t>
      </w:r>
    </w:p>
    <w:p w:rsidR="00CC49D2" w:rsidRPr="00794CF1" w:rsidRDefault="00CC49D2" w:rsidP="00CC49D2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odzyskanej z procesów produkcji betonu.</w:t>
      </w:r>
    </w:p>
    <w:p w:rsidR="00CC49D2" w:rsidRPr="00794CF1" w:rsidRDefault="00CC49D2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Ustawa z dnia 16 kwietnia 2004 r. o wyrobach budowlanych (Dz. U. z 2004 r. Nr 92,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881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 późniejszymi zmianami)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Ustawa z dnia 30 sierpnia 2002 r. 0 systemie oceny zgodności (tekst jednolity Dz. U. z 2010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r. Nr 138, poz. 935).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Ustawa z dnia 7 lipca 1994 r. Prawo budowlane (tekst jednolity Dz. U. z 2010 r. Nr 243, poz.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1623)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Ustawa z dnia 11 stycznia 2001 r. o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substancjach i preparatach che</w:t>
      </w:r>
      <w:r w:rsidRPr="00794CF1">
        <w:rPr>
          <w:rFonts w:ascii="Calibri Light" w:hAnsi="Calibri Light" w:cs="Times New Roman"/>
          <w:sz w:val="24"/>
          <w:szCs w:val="24"/>
        </w:rPr>
        <w:t>micznych (tekst jednolity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Dz. U. z 2009 r. Nr 152, poz. 1222 z późniejszymi zmianami).</w:t>
      </w:r>
    </w:p>
    <w:p w:rsidR="00F147D4" w:rsidRPr="00794CF1" w:rsidRDefault="00F147D4" w:rsidP="0055654A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10.3. Rozporządzenia</w:t>
      </w:r>
    </w:p>
    <w:p w:rsidR="0055654A" w:rsidRPr="00794CF1" w:rsidRDefault="00CC49D2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Rozporządzenie Mi</w:t>
      </w:r>
      <w:r w:rsidR="0055654A" w:rsidRPr="00794CF1">
        <w:rPr>
          <w:rFonts w:ascii="Calibri Light" w:hAnsi="Calibri Light" w:cs="Times New Roman"/>
          <w:sz w:val="24"/>
          <w:szCs w:val="24"/>
        </w:rPr>
        <w:t>nistra infrastruktury z dnia 02 09.2004 r. w sprawie szczegółowego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zakresu i formy dokumentacj</w:t>
      </w:r>
      <w:r w:rsidRPr="00794CF1">
        <w:rPr>
          <w:rFonts w:ascii="Calibri Light" w:hAnsi="Calibri Light" w:cs="Times New Roman"/>
          <w:sz w:val="24"/>
          <w:szCs w:val="24"/>
        </w:rPr>
        <w:t>i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projektowej, specyfikacji technicznych wykonania i odbioru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robót budowlanych oraz programu funkcjonalno-u</w:t>
      </w:r>
      <w:r w:rsidRPr="00794CF1">
        <w:rPr>
          <w:rFonts w:ascii="Calibri Light" w:hAnsi="Calibri Light" w:cs="Times New Roman"/>
          <w:sz w:val="24"/>
          <w:szCs w:val="24"/>
        </w:rPr>
        <w:t>ż</w:t>
      </w:r>
      <w:r w:rsidR="0055654A" w:rsidRPr="00794CF1">
        <w:rPr>
          <w:rFonts w:ascii="Calibri Light" w:hAnsi="Calibri Light" w:cs="Times New Roman"/>
          <w:sz w:val="24"/>
          <w:szCs w:val="24"/>
        </w:rPr>
        <w:t>ytkowego (Dz. U. z 2004 r. Nr 202, poz.</w:t>
      </w:r>
      <w:r w:rsidRPr="00794CF1">
        <w:rPr>
          <w:rFonts w:ascii="Calibri Light" w:hAnsi="Calibri Light" w:cs="Times New Roman"/>
          <w:sz w:val="24"/>
          <w:szCs w:val="24"/>
        </w:rPr>
        <w:t xml:space="preserve"> 2072 z późniejszymi zmianami</w:t>
      </w:r>
      <w:r w:rsidR="0055654A" w:rsidRPr="00794CF1">
        <w:rPr>
          <w:rFonts w:ascii="Calibri Light" w:hAnsi="Calibri Light" w:cs="Times New Roman"/>
          <w:sz w:val="24"/>
          <w:szCs w:val="24"/>
        </w:rPr>
        <w:t>).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Rozporządzenie Ministra infrastruktury Z dnia 03.07.2003 r. w sprawie szczegółowego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zakresu </w:t>
      </w:r>
      <w:r w:rsidR="00CC49D2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 xml:space="preserve"> formy projektu budowlanego (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U. z 2003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Nr 120, poz. 1133 z późniejszymi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zmianami).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Rozporządzenie Ministra Infrastruktury z dnia 26 06.200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2 r. w sprawie dziennika budowy, </w:t>
      </w:r>
      <w:r w:rsidRPr="00794CF1">
        <w:rPr>
          <w:rFonts w:ascii="Calibri Light" w:hAnsi="Calibri Light" w:cs="Times New Roman"/>
          <w:sz w:val="24"/>
          <w:szCs w:val="24"/>
        </w:rPr>
        <w:t>monta</w:t>
      </w:r>
      <w:r w:rsidR="00CC49D2" w:rsidRPr="00794CF1">
        <w:rPr>
          <w:rFonts w:ascii="Calibri Light" w:hAnsi="Calibri Light" w:cs="Times New Roman"/>
          <w:sz w:val="24"/>
          <w:szCs w:val="24"/>
        </w:rPr>
        <w:t>ż</w:t>
      </w:r>
      <w:r w:rsidRPr="00794CF1">
        <w:rPr>
          <w:rFonts w:ascii="Calibri Light" w:hAnsi="Calibri Light" w:cs="Times New Roman"/>
          <w:sz w:val="24"/>
          <w:szCs w:val="24"/>
        </w:rPr>
        <w:t>u i rozbiórki, tablicy informacyjnej oraz ogłoszenia zawierającego dane dotyczące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bezpieczeństwa pracy i ochrony zdrowia (Dz. U. Z 2002 r. Nr 108, poz. 953 z późniejszym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i </w:t>
      </w:r>
      <w:r w:rsidRPr="00794CF1">
        <w:rPr>
          <w:rFonts w:ascii="Calibri Light" w:hAnsi="Calibri Light" w:cs="Times New Roman"/>
          <w:sz w:val="24"/>
          <w:szCs w:val="24"/>
        </w:rPr>
        <w:t>zmianami).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Rozporządzenie Ministra Infrastruktury z dnia 11 sierpn</w:t>
      </w:r>
      <w:r w:rsidR="00CC49D2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a 2004 r. w sprawie sposobów</w:t>
      </w:r>
      <w:r w:rsidR="00CC49D2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deklarowan</w:t>
      </w:r>
      <w:r w:rsidR="00D91CEC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a zgodności wyrobów budowlanych oraz sposobu znakowania ich znakiem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budowlanym (Dz. U. z 2004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Nr 198, poz. 2041 z późniejszymi zmianami)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Rozporządzenie Ministra Infrastruktury z dnia 23 czerwca 2003 r. w sprawie 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informacji </w:t>
      </w:r>
      <w:r w:rsidRPr="00794CF1">
        <w:rPr>
          <w:rFonts w:ascii="Calibri Light" w:hAnsi="Calibri Light" w:cs="Times New Roman"/>
          <w:sz w:val="24"/>
          <w:szCs w:val="24"/>
        </w:rPr>
        <w:t xml:space="preserve">dotyczącej bezpieczeństwa i ochrony zdrowia oraz planu bezpieczeństwa </w:t>
      </w:r>
      <w:r w:rsidR="00D91CEC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 xml:space="preserve"> ochrony zdrowia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(Dz. U. z 2003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Nr 120, poz. 1126)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 xml:space="preserve">- Rozporządzenie Ministra Zdrowia z dnia 28 maja 2010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w sprawie informacji o preparatach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niebezpiecznych, dla których karta charakterystyki nie musi być dostarczona (Dz. U. Nr 109,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794CF1">
        <w:rPr>
          <w:rFonts w:ascii="Calibri Light" w:hAnsi="Calibri Light" w:cs="Times New Roman"/>
          <w:sz w:val="24"/>
          <w:szCs w:val="24"/>
        </w:rPr>
        <w:lastRenderedPageBreak/>
        <w:t>poz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721).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Rozporządzenie Ministra Zdrowia Z dnia 5 marca 2009 r. w sprawie oznakowania opakowań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substancji niebezpiecznych i preparatów niebezp</w:t>
      </w:r>
      <w:r w:rsidR="00D91CEC" w:rsidRPr="00794CF1">
        <w:rPr>
          <w:rFonts w:ascii="Calibri Light" w:hAnsi="Calibri Light" w:cs="Times New Roman"/>
          <w:sz w:val="24"/>
          <w:szCs w:val="24"/>
        </w:rPr>
        <w:t>i</w:t>
      </w:r>
      <w:r w:rsidRPr="00794CF1">
        <w:rPr>
          <w:rFonts w:ascii="Calibri Light" w:hAnsi="Calibri Light" w:cs="Times New Roman"/>
          <w:sz w:val="24"/>
          <w:szCs w:val="24"/>
        </w:rPr>
        <w:t>ecznych oraz niektórych preparatów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 xml:space="preserve">chemicznych (Dz. U. z 2009 </w:t>
      </w:r>
      <w:proofErr w:type="spellStart"/>
      <w:r w:rsidRPr="00794CF1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794CF1">
        <w:rPr>
          <w:rFonts w:ascii="Calibri Light" w:hAnsi="Calibri Light" w:cs="Times New Roman"/>
          <w:sz w:val="24"/>
          <w:szCs w:val="24"/>
        </w:rPr>
        <w:t xml:space="preserve"> Nr 53, poz. 439).</w:t>
      </w:r>
    </w:p>
    <w:p w:rsidR="0055654A" w:rsidRPr="00794CF1" w:rsidRDefault="0055654A" w:rsidP="0055654A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794CF1">
        <w:rPr>
          <w:rFonts w:ascii="Calibri Light" w:hAnsi="Calibri Light" w:cs="Times New Roman"/>
          <w:b/>
          <w:sz w:val="24"/>
          <w:szCs w:val="24"/>
        </w:rPr>
        <w:t>10.4. Inne dokumenty i instrukcje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Specyfikacja techniczna wykonania i odbi</w:t>
      </w:r>
      <w:r w:rsidR="00D91CEC" w:rsidRPr="00794CF1">
        <w:rPr>
          <w:rFonts w:ascii="Calibri Light" w:hAnsi="Calibri Light" w:cs="Times New Roman"/>
          <w:sz w:val="24"/>
          <w:szCs w:val="24"/>
        </w:rPr>
        <w:t>oru robót budowlanych - Wymagani</w:t>
      </w:r>
      <w:r w:rsidRPr="00794CF1">
        <w:rPr>
          <w:rFonts w:ascii="Calibri Light" w:hAnsi="Calibri Light" w:cs="Times New Roman"/>
          <w:sz w:val="24"/>
          <w:szCs w:val="24"/>
        </w:rPr>
        <w:t>a ogólne Kod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CPV 45000000-7, wydanie 3, OWEOB Promocja - 2011 rok</w:t>
      </w:r>
    </w:p>
    <w:p w:rsidR="0055654A" w:rsidRPr="00794CF1" w:rsidRDefault="00D91CEC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Warunki techniczne wykonani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a i odbioru robót budowlanych, Część B </w:t>
      </w:r>
      <w:r w:rsidRPr="00794CF1">
        <w:rPr>
          <w:rFonts w:ascii="Calibri Light" w:hAnsi="Calibri Light" w:cs="Times New Roman"/>
          <w:sz w:val="24"/>
          <w:szCs w:val="24"/>
        </w:rPr>
        <w:t>–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Roboty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wykończeniowe, zeszyt 4 „Powłoki malarskie zewnętrzne i wewnętrzne", wydanie ITB </w:t>
      </w:r>
      <w:r w:rsidRPr="00794CF1">
        <w:rPr>
          <w:rFonts w:ascii="Calibri Light" w:hAnsi="Calibri Light" w:cs="Times New Roman"/>
          <w:sz w:val="24"/>
          <w:szCs w:val="24"/>
        </w:rPr>
        <w:t>–</w:t>
      </w:r>
      <w:r w:rsidR="0055654A" w:rsidRPr="00794CF1">
        <w:rPr>
          <w:rFonts w:ascii="Calibri Light" w:hAnsi="Calibri Light" w:cs="Times New Roman"/>
          <w:sz w:val="24"/>
          <w:szCs w:val="24"/>
        </w:rPr>
        <w:t xml:space="preserve"> 2011</w:t>
      </w:r>
      <w:r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="0055654A" w:rsidRPr="00794CF1">
        <w:rPr>
          <w:rFonts w:ascii="Calibri Light" w:hAnsi="Calibri Light" w:cs="Times New Roman"/>
          <w:sz w:val="24"/>
          <w:szCs w:val="24"/>
        </w:rPr>
        <w:t>rok.</w:t>
      </w:r>
    </w:p>
    <w:p w:rsidR="0055654A" w:rsidRPr="00794CF1" w:rsidRDefault="0055654A" w:rsidP="00794CF1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794CF1">
        <w:rPr>
          <w:rFonts w:ascii="Calibri Light" w:hAnsi="Calibri Light" w:cs="Times New Roman"/>
          <w:sz w:val="24"/>
          <w:szCs w:val="24"/>
        </w:rPr>
        <w:t>- Warunki techniczne wykonania i odbioru robót budowlanych, tom 1, część 4, wydanie Arkady</w:t>
      </w:r>
      <w:r w:rsidR="00D91CEC" w:rsidRPr="00794CF1">
        <w:rPr>
          <w:rFonts w:ascii="Calibri Light" w:hAnsi="Calibri Light" w:cs="Times New Roman"/>
          <w:sz w:val="24"/>
          <w:szCs w:val="24"/>
        </w:rPr>
        <w:t xml:space="preserve"> </w:t>
      </w:r>
      <w:r w:rsidRPr="00794CF1">
        <w:rPr>
          <w:rFonts w:ascii="Calibri Light" w:hAnsi="Calibri Light" w:cs="Times New Roman"/>
          <w:sz w:val="24"/>
          <w:szCs w:val="24"/>
        </w:rPr>
        <w:t>- 1990 rok.</w:t>
      </w:r>
    </w:p>
    <w:p w:rsidR="0055654A" w:rsidRPr="0055654A" w:rsidRDefault="0055654A" w:rsidP="00556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6A6" w:rsidRPr="005C56A6" w:rsidRDefault="005C56A6" w:rsidP="0055654A">
      <w:pPr>
        <w:pStyle w:val="Nagwek1"/>
        <w:rPr>
          <w:rFonts w:cs="Times New Roman"/>
          <w:sz w:val="24"/>
          <w:szCs w:val="24"/>
        </w:rPr>
      </w:pPr>
    </w:p>
    <w:sectPr w:rsidR="005C56A6" w:rsidRPr="005C56A6" w:rsidSect="00B1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9D8" w:rsidRDefault="009719D8" w:rsidP="008F4562">
      <w:pPr>
        <w:spacing w:after="0" w:line="240" w:lineRule="auto"/>
      </w:pPr>
      <w:r>
        <w:separator/>
      </w:r>
    </w:p>
  </w:endnote>
  <w:endnote w:type="continuationSeparator" w:id="0">
    <w:p w:rsidR="009719D8" w:rsidRDefault="009719D8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CC49D2" w:rsidRDefault="002B510C">
        <w:pPr>
          <w:pStyle w:val="Stopka"/>
          <w:jc w:val="center"/>
        </w:pPr>
        <w:fldSimple w:instr=" PAGE   \* MERGEFORMAT ">
          <w:r w:rsidR="00B13747">
            <w:rPr>
              <w:noProof/>
            </w:rPr>
            <w:t>150</w:t>
          </w:r>
        </w:fldSimple>
      </w:p>
    </w:sdtContent>
  </w:sdt>
  <w:p w:rsidR="00CC49D2" w:rsidRDefault="00CC49D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9D8" w:rsidRDefault="009719D8" w:rsidP="008F4562">
      <w:pPr>
        <w:spacing w:after="0" w:line="240" w:lineRule="auto"/>
      </w:pPr>
      <w:r>
        <w:separator/>
      </w:r>
    </w:p>
  </w:footnote>
  <w:footnote w:type="continuationSeparator" w:id="0">
    <w:p w:rsidR="009719D8" w:rsidRDefault="009719D8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C49D2" w:rsidRPr="00794CF1" w:rsidRDefault="000B41C5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 w:rsidRPr="00794CF1">
          <w:rPr>
            <w:sz w:val="20"/>
            <w:szCs w:val="20"/>
          </w:rPr>
          <w:t>Szczegółowa Specyfikacja  Techniczna</w:t>
        </w:r>
      </w:p>
    </w:sdtContent>
  </w:sdt>
  <w:p w:rsidR="00CC49D2" w:rsidRPr="00794CF1" w:rsidRDefault="006E7D42" w:rsidP="00644137">
    <w:pPr>
      <w:pStyle w:val="Nagwek"/>
      <w:pBdr>
        <w:between w:val="single" w:sz="4" w:space="1" w:color="4F81BD" w:themeColor="accent1"/>
      </w:pBdr>
      <w:spacing w:line="276" w:lineRule="auto"/>
      <w:jc w:val="center"/>
    </w:pPr>
    <w:r>
      <w:rPr>
        <w:sz w:val="20"/>
        <w:szCs w:val="20"/>
      </w:rPr>
      <w:t>GRUDZIEŃ 2019</w:t>
    </w:r>
  </w:p>
  <w:p w:rsidR="00CC49D2" w:rsidRDefault="00CC49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C8F7CC1"/>
    <w:multiLevelType w:val="hybridMultilevel"/>
    <w:tmpl w:val="BBD67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1014"/>
    <w:multiLevelType w:val="hybridMultilevel"/>
    <w:tmpl w:val="F36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C4A6AAD"/>
    <w:multiLevelType w:val="hybridMultilevel"/>
    <w:tmpl w:val="6DC81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057F2"/>
    <w:multiLevelType w:val="hybridMultilevel"/>
    <w:tmpl w:val="88FEE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417D3"/>
    <w:multiLevelType w:val="hybridMultilevel"/>
    <w:tmpl w:val="7B9A43B2"/>
    <w:lvl w:ilvl="0" w:tplc="58DA09F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36F3D"/>
    <w:multiLevelType w:val="hybridMultilevel"/>
    <w:tmpl w:val="ADA0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D3A2A"/>
    <w:multiLevelType w:val="hybridMultilevel"/>
    <w:tmpl w:val="17B6F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A3309"/>
    <w:multiLevelType w:val="hybridMultilevel"/>
    <w:tmpl w:val="EBC20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484D71"/>
    <w:multiLevelType w:val="hybridMultilevel"/>
    <w:tmpl w:val="4F2A6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F92325"/>
    <w:multiLevelType w:val="hybridMultilevel"/>
    <w:tmpl w:val="D150A628"/>
    <w:lvl w:ilvl="0" w:tplc="58DA09F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11"/>
  </w:num>
  <w:num w:numId="5">
    <w:abstractNumId w:val="32"/>
  </w:num>
  <w:num w:numId="6">
    <w:abstractNumId w:val="1"/>
  </w:num>
  <w:num w:numId="7">
    <w:abstractNumId w:val="25"/>
  </w:num>
  <w:num w:numId="8">
    <w:abstractNumId w:val="14"/>
  </w:num>
  <w:num w:numId="9">
    <w:abstractNumId w:val="10"/>
  </w:num>
  <w:num w:numId="10">
    <w:abstractNumId w:val="17"/>
  </w:num>
  <w:num w:numId="11">
    <w:abstractNumId w:val="30"/>
  </w:num>
  <w:num w:numId="12">
    <w:abstractNumId w:val="39"/>
  </w:num>
  <w:num w:numId="13">
    <w:abstractNumId w:val="35"/>
  </w:num>
  <w:num w:numId="14">
    <w:abstractNumId w:val="37"/>
  </w:num>
  <w:num w:numId="15">
    <w:abstractNumId w:val="42"/>
  </w:num>
  <w:num w:numId="16">
    <w:abstractNumId w:val="40"/>
  </w:num>
  <w:num w:numId="17">
    <w:abstractNumId w:val="4"/>
  </w:num>
  <w:num w:numId="18">
    <w:abstractNumId w:val="18"/>
  </w:num>
  <w:num w:numId="19">
    <w:abstractNumId w:val="28"/>
  </w:num>
  <w:num w:numId="20">
    <w:abstractNumId w:val="15"/>
  </w:num>
  <w:num w:numId="21">
    <w:abstractNumId w:val="43"/>
  </w:num>
  <w:num w:numId="22">
    <w:abstractNumId w:val="2"/>
  </w:num>
  <w:num w:numId="23">
    <w:abstractNumId w:val="41"/>
  </w:num>
  <w:num w:numId="24">
    <w:abstractNumId w:val="33"/>
  </w:num>
  <w:num w:numId="25">
    <w:abstractNumId w:val="36"/>
  </w:num>
  <w:num w:numId="26">
    <w:abstractNumId w:val="24"/>
  </w:num>
  <w:num w:numId="27">
    <w:abstractNumId w:val="16"/>
  </w:num>
  <w:num w:numId="28">
    <w:abstractNumId w:val="29"/>
  </w:num>
  <w:num w:numId="29">
    <w:abstractNumId w:val="6"/>
  </w:num>
  <w:num w:numId="30">
    <w:abstractNumId w:val="27"/>
  </w:num>
  <w:num w:numId="31">
    <w:abstractNumId w:val="13"/>
  </w:num>
  <w:num w:numId="32">
    <w:abstractNumId w:val="12"/>
  </w:num>
  <w:num w:numId="33">
    <w:abstractNumId w:val="34"/>
  </w:num>
  <w:num w:numId="34">
    <w:abstractNumId w:val="26"/>
  </w:num>
  <w:num w:numId="35">
    <w:abstractNumId w:val="5"/>
  </w:num>
  <w:num w:numId="36">
    <w:abstractNumId w:val="7"/>
  </w:num>
  <w:num w:numId="37">
    <w:abstractNumId w:val="3"/>
  </w:num>
  <w:num w:numId="38">
    <w:abstractNumId w:val="8"/>
  </w:num>
  <w:num w:numId="39">
    <w:abstractNumId w:val="19"/>
  </w:num>
  <w:num w:numId="40">
    <w:abstractNumId w:val="31"/>
  </w:num>
  <w:num w:numId="41">
    <w:abstractNumId w:val="20"/>
  </w:num>
  <w:num w:numId="42">
    <w:abstractNumId w:val="9"/>
  </w:num>
  <w:num w:numId="43">
    <w:abstractNumId w:val="38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541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34F5"/>
    <w:rsid w:val="000261AE"/>
    <w:rsid w:val="0003076A"/>
    <w:rsid w:val="00031AF9"/>
    <w:rsid w:val="0003236E"/>
    <w:rsid w:val="00044E04"/>
    <w:rsid w:val="000573B9"/>
    <w:rsid w:val="00060A62"/>
    <w:rsid w:val="000720E7"/>
    <w:rsid w:val="00075A3E"/>
    <w:rsid w:val="000828BE"/>
    <w:rsid w:val="00082E9E"/>
    <w:rsid w:val="0008620E"/>
    <w:rsid w:val="000A0E42"/>
    <w:rsid w:val="000A7386"/>
    <w:rsid w:val="000A7F57"/>
    <w:rsid w:val="000B41C5"/>
    <w:rsid w:val="000C7015"/>
    <w:rsid w:val="000E4040"/>
    <w:rsid w:val="000E7EDB"/>
    <w:rsid w:val="000F14A1"/>
    <w:rsid w:val="00100037"/>
    <w:rsid w:val="0010439C"/>
    <w:rsid w:val="00106494"/>
    <w:rsid w:val="00120E50"/>
    <w:rsid w:val="00125506"/>
    <w:rsid w:val="00125E4B"/>
    <w:rsid w:val="001507C5"/>
    <w:rsid w:val="00152CD5"/>
    <w:rsid w:val="00152E50"/>
    <w:rsid w:val="00167938"/>
    <w:rsid w:val="00174E4D"/>
    <w:rsid w:val="00175E12"/>
    <w:rsid w:val="00176435"/>
    <w:rsid w:val="00177D29"/>
    <w:rsid w:val="001B190E"/>
    <w:rsid w:val="001D03DA"/>
    <w:rsid w:val="001E32B1"/>
    <w:rsid w:val="001E5C64"/>
    <w:rsid w:val="00203272"/>
    <w:rsid w:val="00207968"/>
    <w:rsid w:val="00210814"/>
    <w:rsid w:val="002124E4"/>
    <w:rsid w:val="00214A51"/>
    <w:rsid w:val="00220A05"/>
    <w:rsid w:val="00220ACC"/>
    <w:rsid w:val="00224F81"/>
    <w:rsid w:val="00246685"/>
    <w:rsid w:val="00253456"/>
    <w:rsid w:val="00277AB6"/>
    <w:rsid w:val="00297256"/>
    <w:rsid w:val="002B3843"/>
    <w:rsid w:val="002B510C"/>
    <w:rsid w:val="002B7A07"/>
    <w:rsid w:val="002D1E89"/>
    <w:rsid w:val="002D5BDA"/>
    <w:rsid w:val="002E22DC"/>
    <w:rsid w:val="002E3804"/>
    <w:rsid w:val="002E3CAB"/>
    <w:rsid w:val="002F0AB6"/>
    <w:rsid w:val="002F3C76"/>
    <w:rsid w:val="00304C57"/>
    <w:rsid w:val="003254DC"/>
    <w:rsid w:val="00327965"/>
    <w:rsid w:val="00345D99"/>
    <w:rsid w:val="00345DC5"/>
    <w:rsid w:val="003766EF"/>
    <w:rsid w:val="00385698"/>
    <w:rsid w:val="003A091D"/>
    <w:rsid w:val="003C13D7"/>
    <w:rsid w:val="003C18CB"/>
    <w:rsid w:val="003E15E6"/>
    <w:rsid w:val="003E7659"/>
    <w:rsid w:val="00403B24"/>
    <w:rsid w:val="0040721B"/>
    <w:rsid w:val="004079C8"/>
    <w:rsid w:val="00416D45"/>
    <w:rsid w:val="00434C0C"/>
    <w:rsid w:val="00440EFC"/>
    <w:rsid w:val="004437E4"/>
    <w:rsid w:val="004618AB"/>
    <w:rsid w:val="004765A0"/>
    <w:rsid w:val="00485843"/>
    <w:rsid w:val="004955DA"/>
    <w:rsid w:val="004A0A56"/>
    <w:rsid w:val="004A19CE"/>
    <w:rsid w:val="004B56B5"/>
    <w:rsid w:val="004E4353"/>
    <w:rsid w:val="004E68FA"/>
    <w:rsid w:val="004E6F5E"/>
    <w:rsid w:val="00507DE1"/>
    <w:rsid w:val="005278D3"/>
    <w:rsid w:val="00546697"/>
    <w:rsid w:val="00554BD7"/>
    <w:rsid w:val="0055654A"/>
    <w:rsid w:val="00564E5B"/>
    <w:rsid w:val="00571747"/>
    <w:rsid w:val="00582E2A"/>
    <w:rsid w:val="0058654B"/>
    <w:rsid w:val="00592EA9"/>
    <w:rsid w:val="00595BC1"/>
    <w:rsid w:val="005964A9"/>
    <w:rsid w:val="005A26F3"/>
    <w:rsid w:val="005A2CA3"/>
    <w:rsid w:val="005A5214"/>
    <w:rsid w:val="005B7535"/>
    <w:rsid w:val="005C56A6"/>
    <w:rsid w:val="005F0176"/>
    <w:rsid w:val="005F447F"/>
    <w:rsid w:val="00613948"/>
    <w:rsid w:val="00614EA0"/>
    <w:rsid w:val="00620AA1"/>
    <w:rsid w:val="0062305A"/>
    <w:rsid w:val="00630883"/>
    <w:rsid w:val="006331FA"/>
    <w:rsid w:val="00636379"/>
    <w:rsid w:val="00637CC3"/>
    <w:rsid w:val="006409AF"/>
    <w:rsid w:val="00642C00"/>
    <w:rsid w:val="00644137"/>
    <w:rsid w:val="00662799"/>
    <w:rsid w:val="00673EFD"/>
    <w:rsid w:val="0067547E"/>
    <w:rsid w:val="00691EE4"/>
    <w:rsid w:val="00695495"/>
    <w:rsid w:val="006A4203"/>
    <w:rsid w:val="006C12A0"/>
    <w:rsid w:val="006C4851"/>
    <w:rsid w:val="006D59B5"/>
    <w:rsid w:val="006E2447"/>
    <w:rsid w:val="006E7D42"/>
    <w:rsid w:val="006F4485"/>
    <w:rsid w:val="006F6BBA"/>
    <w:rsid w:val="0070407B"/>
    <w:rsid w:val="00705A06"/>
    <w:rsid w:val="00746D80"/>
    <w:rsid w:val="00756100"/>
    <w:rsid w:val="007615DB"/>
    <w:rsid w:val="0076753B"/>
    <w:rsid w:val="007727E7"/>
    <w:rsid w:val="007814FE"/>
    <w:rsid w:val="00784665"/>
    <w:rsid w:val="0078763C"/>
    <w:rsid w:val="007877E1"/>
    <w:rsid w:val="00794CF1"/>
    <w:rsid w:val="007A1AE7"/>
    <w:rsid w:val="007A1FCD"/>
    <w:rsid w:val="007A677D"/>
    <w:rsid w:val="007B0D22"/>
    <w:rsid w:val="007C3FC8"/>
    <w:rsid w:val="007D22CD"/>
    <w:rsid w:val="007D5E9A"/>
    <w:rsid w:val="007D7347"/>
    <w:rsid w:val="007F2ED7"/>
    <w:rsid w:val="007F2F11"/>
    <w:rsid w:val="007F7DEE"/>
    <w:rsid w:val="00816B73"/>
    <w:rsid w:val="00823989"/>
    <w:rsid w:val="00826B65"/>
    <w:rsid w:val="00830CA7"/>
    <w:rsid w:val="008418C5"/>
    <w:rsid w:val="00852F48"/>
    <w:rsid w:val="00853120"/>
    <w:rsid w:val="0086228A"/>
    <w:rsid w:val="00880BEC"/>
    <w:rsid w:val="00881342"/>
    <w:rsid w:val="008821BA"/>
    <w:rsid w:val="00884D2F"/>
    <w:rsid w:val="00887E7D"/>
    <w:rsid w:val="00891A39"/>
    <w:rsid w:val="00895790"/>
    <w:rsid w:val="008A06BE"/>
    <w:rsid w:val="008A55BA"/>
    <w:rsid w:val="008A6A18"/>
    <w:rsid w:val="008B3FCA"/>
    <w:rsid w:val="008B7115"/>
    <w:rsid w:val="008B7627"/>
    <w:rsid w:val="008B787B"/>
    <w:rsid w:val="008C4969"/>
    <w:rsid w:val="008D0051"/>
    <w:rsid w:val="008D15CC"/>
    <w:rsid w:val="008F36EE"/>
    <w:rsid w:val="008F3768"/>
    <w:rsid w:val="008F4562"/>
    <w:rsid w:val="008F5374"/>
    <w:rsid w:val="008F6D01"/>
    <w:rsid w:val="0090384B"/>
    <w:rsid w:val="00915B68"/>
    <w:rsid w:val="009245B7"/>
    <w:rsid w:val="00932FC3"/>
    <w:rsid w:val="0093436E"/>
    <w:rsid w:val="00943E4A"/>
    <w:rsid w:val="009467EA"/>
    <w:rsid w:val="00950A40"/>
    <w:rsid w:val="009719D8"/>
    <w:rsid w:val="00974BAA"/>
    <w:rsid w:val="00976003"/>
    <w:rsid w:val="009845AC"/>
    <w:rsid w:val="009848AF"/>
    <w:rsid w:val="00986619"/>
    <w:rsid w:val="009A3EF1"/>
    <w:rsid w:val="009A7A55"/>
    <w:rsid w:val="009B16A4"/>
    <w:rsid w:val="009C7D89"/>
    <w:rsid w:val="009D6EA4"/>
    <w:rsid w:val="009E3FB6"/>
    <w:rsid w:val="009F164F"/>
    <w:rsid w:val="009F551F"/>
    <w:rsid w:val="00A0354C"/>
    <w:rsid w:val="00A237D0"/>
    <w:rsid w:val="00A34052"/>
    <w:rsid w:val="00A604BC"/>
    <w:rsid w:val="00A9648D"/>
    <w:rsid w:val="00A97EE1"/>
    <w:rsid w:val="00AB1DF4"/>
    <w:rsid w:val="00AB7CE7"/>
    <w:rsid w:val="00AC3887"/>
    <w:rsid w:val="00AC5A4A"/>
    <w:rsid w:val="00AD37CB"/>
    <w:rsid w:val="00AD5D91"/>
    <w:rsid w:val="00AE2819"/>
    <w:rsid w:val="00AE5D53"/>
    <w:rsid w:val="00B01808"/>
    <w:rsid w:val="00B0342C"/>
    <w:rsid w:val="00B13747"/>
    <w:rsid w:val="00B15812"/>
    <w:rsid w:val="00B221F5"/>
    <w:rsid w:val="00B22A49"/>
    <w:rsid w:val="00B244EE"/>
    <w:rsid w:val="00B2513A"/>
    <w:rsid w:val="00B31232"/>
    <w:rsid w:val="00B52E23"/>
    <w:rsid w:val="00B641DE"/>
    <w:rsid w:val="00B90F1F"/>
    <w:rsid w:val="00B94C7F"/>
    <w:rsid w:val="00BA0E58"/>
    <w:rsid w:val="00BB3641"/>
    <w:rsid w:val="00BC0BF9"/>
    <w:rsid w:val="00BC4FFD"/>
    <w:rsid w:val="00BD1E3C"/>
    <w:rsid w:val="00BD72A3"/>
    <w:rsid w:val="00BE1442"/>
    <w:rsid w:val="00BE44ED"/>
    <w:rsid w:val="00BF1861"/>
    <w:rsid w:val="00BF37B7"/>
    <w:rsid w:val="00BF6179"/>
    <w:rsid w:val="00C011C9"/>
    <w:rsid w:val="00C03C48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73B4"/>
    <w:rsid w:val="00C62B33"/>
    <w:rsid w:val="00C67A69"/>
    <w:rsid w:val="00C713FD"/>
    <w:rsid w:val="00C74A4A"/>
    <w:rsid w:val="00C77190"/>
    <w:rsid w:val="00C81581"/>
    <w:rsid w:val="00C93FDD"/>
    <w:rsid w:val="00C965A0"/>
    <w:rsid w:val="00CA3308"/>
    <w:rsid w:val="00CA428B"/>
    <w:rsid w:val="00CB375B"/>
    <w:rsid w:val="00CB54A1"/>
    <w:rsid w:val="00CC0E8D"/>
    <w:rsid w:val="00CC4668"/>
    <w:rsid w:val="00CC49D2"/>
    <w:rsid w:val="00CC4F3E"/>
    <w:rsid w:val="00CC7160"/>
    <w:rsid w:val="00CD35E2"/>
    <w:rsid w:val="00CE0C66"/>
    <w:rsid w:val="00D02AAF"/>
    <w:rsid w:val="00D048EE"/>
    <w:rsid w:val="00D133B7"/>
    <w:rsid w:val="00D23E7B"/>
    <w:rsid w:val="00D305DC"/>
    <w:rsid w:val="00D478A3"/>
    <w:rsid w:val="00D5049F"/>
    <w:rsid w:val="00D6593D"/>
    <w:rsid w:val="00D679B5"/>
    <w:rsid w:val="00D774F3"/>
    <w:rsid w:val="00D802E4"/>
    <w:rsid w:val="00D90205"/>
    <w:rsid w:val="00D91CEC"/>
    <w:rsid w:val="00D92843"/>
    <w:rsid w:val="00D957EA"/>
    <w:rsid w:val="00DA1F03"/>
    <w:rsid w:val="00DB068A"/>
    <w:rsid w:val="00DC0D97"/>
    <w:rsid w:val="00DC1859"/>
    <w:rsid w:val="00DC40B6"/>
    <w:rsid w:val="00DD40A9"/>
    <w:rsid w:val="00E027F1"/>
    <w:rsid w:val="00E15A89"/>
    <w:rsid w:val="00E2446E"/>
    <w:rsid w:val="00E3347A"/>
    <w:rsid w:val="00E3751B"/>
    <w:rsid w:val="00E554DA"/>
    <w:rsid w:val="00E64C78"/>
    <w:rsid w:val="00E70F1C"/>
    <w:rsid w:val="00E82726"/>
    <w:rsid w:val="00E85F7E"/>
    <w:rsid w:val="00E90D20"/>
    <w:rsid w:val="00E97E24"/>
    <w:rsid w:val="00EA2BB0"/>
    <w:rsid w:val="00EA6A00"/>
    <w:rsid w:val="00EB73AE"/>
    <w:rsid w:val="00EC06FC"/>
    <w:rsid w:val="00EC3AEC"/>
    <w:rsid w:val="00EE064E"/>
    <w:rsid w:val="00EE5325"/>
    <w:rsid w:val="00F04573"/>
    <w:rsid w:val="00F05F2A"/>
    <w:rsid w:val="00F147D4"/>
    <w:rsid w:val="00F206EC"/>
    <w:rsid w:val="00F22615"/>
    <w:rsid w:val="00F25C07"/>
    <w:rsid w:val="00F32115"/>
    <w:rsid w:val="00F41A22"/>
    <w:rsid w:val="00F66B62"/>
    <w:rsid w:val="00F77FAC"/>
    <w:rsid w:val="00F96F9C"/>
    <w:rsid w:val="00F972DD"/>
    <w:rsid w:val="00FA5F03"/>
    <w:rsid w:val="00FB35EF"/>
    <w:rsid w:val="00FB47C1"/>
    <w:rsid w:val="00FC5110"/>
    <w:rsid w:val="00FC5139"/>
    <w:rsid w:val="00FC582C"/>
    <w:rsid w:val="00FC5A9F"/>
    <w:rsid w:val="00FD0BAD"/>
    <w:rsid w:val="00FD13C6"/>
    <w:rsid w:val="00FD69EC"/>
    <w:rsid w:val="00FD6E73"/>
    <w:rsid w:val="00FE46AD"/>
    <w:rsid w:val="00FE562E"/>
    <w:rsid w:val="00FF49BC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134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1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6E7D42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ECEB33-DD9E-4734-BF87-5835996F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5427</TotalTime>
  <Pages>22</Pages>
  <Words>6661</Words>
  <Characters>39969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 Budowy Hali Sportowej w Sokołowie Podlaskim</vt:lpstr>
    </vt:vector>
  </TitlesOfParts>
  <Company/>
  <LinksUpToDate>false</LinksUpToDate>
  <CharactersWithSpaces>46537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107</cp:revision>
  <dcterms:created xsi:type="dcterms:W3CDTF">2014-02-21T09:41:00Z</dcterms:created>
  <dcterms:modified xsi:type="dcterms:W3CDTF">2019-12-31T17:34:00Z</dcterms:modified>
</cp:coreProperties>
</file>